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9289" w14:textId="77777777" w:rsidR="0060683F" w:rsidRDefault="0060683F" w:rsidP="003848D8">
      <w:pPr>
        <w:pStyle w:val="Heading10"/>
        <w:rPr>
          <w:rStyle w:val="Emphasis"/>
          <w:rtl/>
        </w:rPr>
      </w:pPr>
    </w:p>
    <w:p w14:paraId="5997938B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6F35143C" wp14:editId="62563F3A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42C6A" w14:textId="77777777" w:rsidR="000D085B" w:rsidRDefault="000D085B" w:rsidP="000D085B">
      <w:pPr>
        <w:rPr>
          <w:rStyle w:val="Emphasis"/>
          <w:rtl/>
        </w:rPr>
      </w:pPr>
    </w:p>
    <w:p w14:paraId="6628AE14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41AB31B9" w14:textId="4252D31E" w:rsidR="00F343FB" w:rsidRPr="00992A59" w:rsidRDefault="00F842AD" w:rsidP="0020241A">
      <w:pPr>
        <w:rPr>
          <w:rFonts w:cs="2  Badr"/>
          <w:sz w:val="36"/>
          <w:szCs w:val="36"/>
          <w:rtl/>
        </w:rPr>
      </w:pPr>
      <w:r w:rsidRPr="00992A59">
        <w:rPr>
          <w:rStyle w:val="Emphasis"/>
          <w:rFonts w:cs="2  Badr" w:hint="cs"/>
          <w:b/>
          <w:bCs w:val="0"/>
          <w:color w:val="FF0000"/>
          <w:sz w:val="36"/>
          <w:szCs w:val="36"/>
          <w:rtl/>
        </w:rPr>
        <w:t>موضوع:</w:t>
      </w:r>
      <w:r w:rsidRPr="00992A59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AF1013" w:rsidRPr="00992A59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992A59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AF1013" w:rsidRPr="00992A59">
        <w:rPr>
          <w:rFonts w:cs="2  Badr"/>
          <w:sz w:val="36"/>
          <w:szCs w:val="36"/>
          <w:rtl/>
        </w:rPr>
        <w:t>حج</w:t>
      </w:r>
      <w:r w:rsidR="00AF1013" w:rsidRPr="00992A59">
        <w:rPr>
          <w:rFonts w:cs="2  Badr" w:hint="cs"/>
          <w:sz w:val="36"/>
          <w:szCs w:val="36"/>
          <w:rtl/>
        </w:rPr>
        <w:t>ی</w:t>
      </w:r>
      <w:r w:rsidR="00AF1013" w:rsidRPr="00992A59">
        <w:rPr>
          <w:rFonts w:cs="2  Badr" w:hint="eastAsia"/>
          <w:sz w:val="36"/>
          <w:szCs w:val="36"/>
          <w:rtl/>
        </w:rPr>
        <w:t>ة</w:t>
      </w:r>
      <w:proofErr w:type="spellEnd"/>
      <w:r w:rsidR="00AF1013" w:rsidRPr="00992A59">
        <w:rPr>
          <w:rFonts w:cs="2  Badr"/>
          <w:sz w:val="36"/>
          <w:szCs w:val="36"/>
          <w:rtl/>
        </w:rPr>
        <w:t xml:space="preserve"> خبر </w:t>
      </w:r>
      <w:proofErr w:type="spellStart"/>
      <w:r w:rsidR="00AF1013" w:rsidRPr="00992A59">
        <w:rPr>
          <w:rFonts w:cs="2  Badr"/>
          <w:sz w:val="36"/>
          <w:szCs w:val="36"/>
          <w:rtl/>
        </w:rPr>
        <w:t>الواحد</w:t>
      </w:r>
      <w:proofErr w:type="spellEnd"/>
      <w:r w:rsidR="00724537" w:rsidRPr="00992A59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AF1013" w:rsidRPr="00992A59">
        <w:rPr>
          <w:rFonts w:cs="2  Badr"/>
          <w:sz w:val="36"/>
          <w:szCs w:val="36"/>
          <w:rtl/>
        </w:rPr>
        <w:t>ادلة</w:t>
      </w:r>
      <w:proofErr w:type="spellEnd"/>
      <w:r w:rsidR="00AF1013"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="00AF1013" w:rsidRPr="00992A59">
        <w:rPr>
          <w:rFonts w:cs="2  Badr"/>
          <w:sz w:val="36"/>
          <w:szCs w:val="36"/>
          <w:rtl/>
        </w:rPr>
        <w:t>القائل</w:t>
      </w:r>
      <w:r w:rsidR="00AF1013" w:rsidRPr="00992A59">
        <w:rPr>
          <w:rFonts w:cs="2  Badr" w:hint="cs"/>
          <w:sz w:val="36"/>
          <w:szCs w:val="36"/>
          <w:rtl/>
        </w:rPr>
        <w:t>ی</w:t>
      </w:r>
      <w:r w:rsidR="00AF1013" w:rsidRPr="00992A59">
        <w:rPr>
          <w:rFonts w:cs="2  Badr" w:hint="eastAsia"/>
          <w:sz w:val="36"/>
          <w:szCs w:val="36"/>
          <w:rtl/>
        </w:rPr>
        <w:t>ن</w:t>
      </w:r>
      <w:proofErr w:type="spellEnd"/>
      <w:r w:rsidR="00AF1013"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="00AF1013" w:rsidRPr="00992A59">
        <w:rPr>
          <w:rFonts w:cs="2  Badr"/>
          <w:sz w:val="36"/>
          <w:szCs w:val="36"/>
          <w:rtl/>
        </w:rPr>
        <w:t>بحج</w:t>
      </w:r>
      <w:r w:rsidR="00AF1013" w:rsidRPr="00992A59">
        <w:rPr>
          <w:rFonts w:cs="2  Badr" w:hint="cs"/>
          <w:sz w:val="36"/>
          <w:szCs w:val="36"/>
          <w:rtl/>
        </w:rPr>
        <w:t>ی</w:t>
      </w:r>
      <w:r w:rsidR="00AF1013" w:rsidRPr="00992A59">
        <w:rPr>
          <w:rFonts w:cs="2  Badr" w:hint="eastAsia"/>
          <w:sz w:val="36"/>
          <w:szCs w:val="36"/>
          <w:rtl/>
        </w:rPr>
        <w:t>ة</w:t>
      </w:r>
      <w:proofErr w:type="spellEnd"/>
      <w:r w:rsidR="00AF1013" w:rsidRPr="00992A59">
        <w:rPr>
          <w:rFonts w:cs="2  Badr"/>
          <w:sz w:val="36"/>
          <w:szCs w:val="36"/>
          <w:rtl/>
        </w:rPr>
        <w:t xml:space="preserve"> خبر </w:t>
      </w:r>
      <w:proofErr w:type="spellStart"/>
      <w:r w:rsidR="00AF1013" w:rsidRPr="00992A59">
        <w:rPr>
          <w:rFonts w:cs="2  Badr"/>
          <w:sz w:val="36"/>
          <w:szCs w:val="36"/>
          <w:rtl/>
        </w:rPr>
        <w:t>الواحد</w:t>
      </w:r>
      <w:proofErr w:type="spellEnd"/>
      <w:r w:rsidR="00AF1013" w:rsidRPr="00992A59">
        <w:rPr>
          <w:rFonts w:cs="2  Badr"/>
          <w:sz w:val="36"/>
          <w:szCs w:val="36"/>
          <w:rtl/>
        </w:rPr>
        <w:t xml:space="preserve"> (</w:t>
      </w:r>
      <w:proofErr w:type="spellStart"/>
      <w:r w:rsidR="00AF1013" w:rsidRPr="00992A59">
        <w:rPr>
          <w:rFonts w:cs="2  Badr"/>
          <w:sz w:val="36"/>
          <w:szCs w:val="36"/>
          <w:rtl/>
        </w:rPr>
        <w:t>آ</w:t>
      </w:r>
      <w:r w:rsidR="00AF1013" w:rsidRPr="00992A59">
        <w:rPr>
          <w:rFonts w:cs="2  Badr" w:hint="cs"/>
          <w:sz w:val="36"/>
          <w:szCs w:val="36"/>
          <w:rtl/>
        </w:rPr>
        <w:t>ی</w:t>
      </w:r>
      <w:r w:rsidR="00AF1013" w:rsidRPr="00992A59">
        <w:rPr>
          <w:rFonts w:cs="2  Badr" w:hint="eastAsia"/>
          <w:sz w:val="36"/>
          <w:szCs w:val="36"/>
          <w:rtl/>
        </w:rPr>
        <w:t>ة</w:t>
      </w:r>
      <w:proofErr w:type="spellEnd"/>
      <w:r w:rsidR="00AF1013"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="00AF1013" w:rsidRPr="00992A59">
        <w:rPr>
          <w:rFonts w:cs="2  Badr"/>
          <w:sz w:val="36"/>
          <w:szCs w:val="36"/>
          <w:rtl/>
        </w:rPr>
        <w:t>النفر</w:t>
      </w:r>
      <w:proofErr w:type="spellEnd"/>
      <w:r w:rsidR="00AF1013" w:rsidRPr="00992A59">
        <w:rPr>
          <w:rFonts w:cs="2  Badr"/>
          <w:sz w:val="36"/>
          <w:szCs w:val="36"/>
          <w:rtl/>
        </w:rPr>
        <w:t>)</w:t>
      </w:r>
      <w:r w:rsidR="001B6799" w:rsidRPr="00992A59">
        <w:rPr>
          <w:rFonts w:cs="2  Badr" w:hint="cs"/>
          <w:sz w:val="36"/>
          <w:szCs w:val="36"/>
          <w:rtl/>
        </w:rPr>
        <w:t xml:space="preserve"> </w:t>
      </w:r>
    </w:p>
    <w:p w14:paraId="5F9F54BB" w14:textId="77777777" w:rsidR="002A51A0" w:rsidRDefault="002A51A0" w:rsidP="0020241A">
      <w:pPr>
        <w:rPr>
          <w:rtl/>
        </w:rPr>
      </w:pPr>
    </w:p>
    <w:p w14:paraId="41BFD6AB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992A59">
        <w:rPr>
          <w:rFonts w:cs="2  Badr" w:hint="cs"/>
          <w:sz w:val="36"/>
          <w:szCs w:val="36"/>
          <w:rtl/>
        </w:rPr>
        <w:t>ثم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شیخنا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الاستاذ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المیرزا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جواد </w:t>
      </w:r>
      <w:proofErr w:type="spellStart"/>
      <w:r w:rsidRPr="00992A59">
        <w:rPr>
          <w:rFonts w:cs="2  Badr" w:hint="cs"/>
          <w:sz w:val="36"/>
          <w:szCs w:val="36"/>
          <w:rtl/>
        </w:rPr>
        <w:t>التبریزی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(قدس سره) قد </w:t>
      </w:r>
      <w:proofErr w:type="spellStart"/>
      <w:r w:rsidRPr="00992A59">
        <w:rPr>
          <w:rFonts w:cs="2  Badr" w:hint="cs"/>
          <w:sz w:val="36"/>
          <w:szCs w:val="36"/>
          <w:rtl/>
        </w:rPr>
        <w:t>ادعی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الظاهر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992A59">
        <w:rPr>
          <w:rFonts w:cs="2  Badr" w:hint="cs"/>
          <w:sz w:val="36"/>
          <w:szCs w:val="36"/>
          <w:rtl/>
        </w:rPr>
        <w:t>ترتب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992A59">
        <w:rPr>
          <w:rFonts w:cs="2  Badr" w:hint="cs"/>
          <w:sz w:val="36"/>
          <w:szCs w:val="36"/>
          <w:rtl/>
        </w:rPr>
        <w:t>یتحذر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الناس عن </w:t>
      </w:r>
      <w:proofErr w:type="spellStart"/>
      <w:r w:rsidRPr="00992A59">
        <w:rPr>
          <w:rFonts w:cs="2  Badr" w:hint="cs"/>
          <w:sz w:val="36"/>
          <w:szCs w:val="36"/>
          <w:rtl/>
        </w:rPr>
        <w:t>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92A59">
        <w:rPr>
          <w:rFonts w:cs="2  Badr" w:hint="cs"/>
          <w:sz w:val="36"/>
          <w:szCs w:val="36"/>
          <w:rtl/>
        </w:rPr>
        <w:t>الواضح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لزوم </w:t>
      </w:r>
      <w:proofErr w:type="spellStart"/>
      <w:r w:rsidRPr="00992A59">
        <w:rPr>
          <w:rFonts w:cs="2  Badr" w:hint="cs"/>
          <w:sz w:val="36"/>
          <w:szCs w:val="36"/>
          <w:rtl/>
        </w:rPr>
        <w:t>ترتب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ذی </w:t>
      </w:r>
      <w:proofErr w:type="spellStart"/>
      <w:r w:rsidRPr="00992A59">
        <w:rPr>
          <w:rFonts w:cs="2  Badr" w:hint="cs"/>
          <w:sz w:val="36"/>
          <w:szCs w:val="36"/>
          <w:rtl/>
        </w:rPr>
        <w:t>الغایة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الترتب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انما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یتصور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فیما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992A59">
        <w:rPr>
          <w:rFonts w:cs="2  Badr" w:hint="cs"/>
          <w:sz w:val="36"/>
          <w:szCs w:val="36"/>
          <w:rtl/>
        </w:rPr>
        <w:t>المراد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،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نوع الناس </w:t>
      </w:r>
      <w:proofErr w:type="spellStart"/>
      <w:r w:rsidRPr="00992A59">
        <w:rPr>
          <w:rFonts w:cs="2  Badr" w:hint="cs"/>
          <w:sz w:val="36"/>
          <w:szCs w:val="36"/>
          <w:rtl/>
        </w:rPr>
        <w:t>یحذورن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لکنهم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فوت </w:t>
      </w:r>
      <w:proofErr w:type="spellStart"/>
      <w:r w:rsidRPr="00992A59">
        <w:rPr>
          <w:rFonts w:cs="2  Badr" w:hint="cs"/>
          <w:sz w:val="36"/>
          <w:szCs w:val="36"/>
          <w:rtl/>
        </w:rPr>
        <w:t>المصالح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الوقوع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المفاسد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الذی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992A59">
        <w:rPr>
          <w:rFonts w:cs="2  Badr" w:hint="cs"/>
          <w:sz w:val="36"/>
          <w:szCs w:val="36"/>
          <w:rtl/>
        </w:rPr>
        <w:t>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انما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یترتب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992A59">
        <w:rPr>
          <w:rFonts w:cs="2  Badr" w:hint="cs"/>
          <w:sz w:val="36"/>
          <w:szCs w:val="36"/>
          <w:rtl/>
        </w:rPr>
        <w:t>فیما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992A59">
        <w:rPr>
          <w:rFonts w:cs="2  Badr" w:hint="cs"/>
          <w:sz w:val="36"/>
          <w:szCs w:val="36"/>
          <w:rtl/>
        </w:rPr>
        <w:t>قلنا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المراد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 هو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الا </w:t>
      </w:r>
      <w:proofErr w:type="spellStart"/>
      <w:r w:rsidRPr="00992A59">
        <w:rPr>
          <w:rFonts w:cs="2  Badr" w:hint="cs"/>
          <w:sz w:val="36"/>
          <w:szCs w:val="36"/>
          <w:rtl/>
        </w:rPr>
        <w:t>لما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یترتب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علیه.</w:t>
      </w:r>
    </w:p>
    <w:p w14:paraId="779B2CCB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المیرزا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171268C7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992A59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الکلام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شیخنا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الاستاذ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(قدس سره) غیر تام لانه قال بان </w:t>
      </w:r>
      <w:proofErr w:type="spellStart"/>
      <w:r w:rsidRPr="00992A59">
        <w:rPr>
          <w:rFonts w:cs="2  Badr" w:hint="cs"/>
          <w:sz w:val="36"/>
          <w:szCs w:val="36"/>
          <w:rtl/>
        </w:rPr>
        <w:t>ترتب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ذی </w:t>
      </w:r>
      <w:proofErr w:type="spellStart"/>
      <w:r w:rsidRPr="00992A59">
        <w:rPr>
          <w:rFonts w:cs="2  Badr" w:hint="cs"/>
          <w:sz w:val="36"/>
          <w:szCs w:val="36"/>
          <w:rtl/>
        </w:rPr>
        <w:t>الغایة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انما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یتصور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فیما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992A59">
        <w:rPr>
          <w:rFonts w:cs="2  Badr" w:hint="cs"/>
          <w:sz w:val="36"/>
          <w:szCs w:val="36"/>
          <w:rtl/>
        </w:rPr>
        <w:t>المراد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نوع الناس </w:t>
      </w:r>
      <w:proofErr w:type="spellStart"/>
      <w:r w:rsidRPr="00992A59">
        <w:rPr>
          <w:rFonts w:cs="2  Badr" w:hint="cs"/>
          <w:sz w:val="36"/>
          <w:szCs w:val="36"/>
          <w:rtl/>
        </w:rPr>
        <w:t>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992A59">
        <w:rPr>
          <w:rFonts w:cs="2  Badr" w:hint="cs"/>
          <w:sz w:val="36"/>
          <w:szCs w:val="36"/>
          <w:rtl/>
        </w:rPr>
        <w:t>یحذورن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فوت </w:t>
      </w:r>
      <w:proofErr w:type="spellStart"/>
      <w:r w:rsidRPr="00992A59">
        <w:rPr>
          <w:rFonts w:cs="2  Badr" w:hint="cs"/>
          <w:sz w:val="36"/>
          <w:szCs w:val="36"/>
          <w:rtl/>
        </w:rPr>
        <w:t>المصالح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الوقوع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المفاسد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992A59">
        <w:rPr>
          <w:rFonts w:cs="2  Badr" w:hint="cs"/>
          <w:sz w:val="36"/>
          <w:szCs w:val="36"/>
          <w:rtl/>
        </w:rPr>
        <w:t>لایکون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مترتبا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ترتب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ذی </w:t>
      </w:r>
      <w:proofErr w:type="spellStart"/>
      <w:r w:rsidRPr="00992A59">
        <w:rPr>
          <w:rFonts w:cs="2  Badr" w:hint="cs"/>
          <w:sz w:val="36"/>
          <w:szCs w:val="36"/>
          <w:rtl/>
        </w:rPr>
        <w:t>الغایة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التقدیر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انا </w:t>
      </w:r>
      <w:proofErr w:type="spellStart"/>
      <w:r w:rsidRPr="00992A59">
        <w:rPr>
          <w:rFonts w:cs="2  Badr" w:hint="cs"/>
          <w:sz w:val="36"/>
          <w:szCs w:val="36"/>
          <w:rtl/>
        </w:rPr>
        <w:t>نقول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نوع الناس </w:t>
      </w:r>
      <w:proofErr w:type="spellStart"/>
      <w:r w:rsidRPr="00992A59">
        <w:rPr>
          <w:rFonts w:cs="2  Badr" w:hint="cs"/>
          <w:sz w:val="36"/>
          <w:szCs w:val="36"/>
          <w:rtl/>
        </w:rPr>
        <w:t>لایحذرون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ایضا و </w:t>
      </w:r>
      <w:proofErr w:type="spellStart"/>
      <w:r w:rsidRPr="00992A59">
        <w:rPr>
          <w:rFonts w:cs="2  Badr" w:hint="cs"/>
          <w:sz w:val="36"/>
          <w:szCs w:val="36"/>
          <w:rtl/>
        </w:rPr>
        <w:t>الشاهد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 هو ان نوع الناس و </w:t>
      </w:r>
      <w:proofErr w:type="spellStart"/>
      <w:r w:rsidRPr="00992A59">
        <w:rPr>
          <w:rFonts w:cs="2  Badr" w:hint="cs"/>
          <w:sz w:val="36"/>
          <w:szCs w:val="36"/>
          <w:rtl/>
        </w:rPr>
        <w:t>اکثرهم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یکذبون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مثلا و </w:t>
      </w:r>
      <w:proofErr w:type="spellStart"/>
      <w:r w:rsidRPr="00992A59">
        <w:rPr>
          <w:rFonts w:cs="2  Badr" w:hint="cs"/>
          <w:sz w:val="36"/>
          <w:szCs w:val="36"/>
          <w:rtl/>
        </w:rPr>
        <w:t>یرتکبون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انواع </w:t>
      </w:r>
      <w:proofErr w:type="spellStart"/>
      <w:r w:rsidRPr="00992A59">
        <w:rPr>
          <w:rFonts w:cs="2  Badr" w:hint="cs"/>
          <w:sz w:val="36"/>
          <w:szCs w:val="36"/>
          <w:rtl/>
        </w:rPr>
        <w:t>المعاصی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للمطامع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الدنیویة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لإشباع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الشهوات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الامیال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النفسانیة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ینسون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العقوبات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الاخرویة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بالمرة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992A59">
        <w:rPr>
          <w:rFonts w:cs="2  Badr" w:hint="cs"/>
          <w:sz w:val="36"/>
          <w:szCs w:val="36"/>
          <w:rtl/>
        </w:rPr>
        <w:t>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منها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اصلا فلو </w:t>
      </w:r>
      <w:r w:rsidRPr="00992A59">
        <w:rPr>
          <w:rFonts w:cs="2  Badr" w:hint="cs"/>
          <w:sz w:val="36"/>
          <w:szCs w:val="36"/>
          <w:rtl/>
        </w:rPr>
        <w:lastRenderedPageBreak/>
        <w:t xml:space="preserve">قیل ان </w:t>
      </w:r>
      <w:proofErr w:type="spellStart"/>
      <w:r w:rsidRPr="00992A59">
        <w:rPr>
          <w:rFonts w:cs="2  Badr" w:hint="cs"/>
          <w:sz w:val="36"/>
          <w:szCs w:val="36"/>
          <w:rtl/>
        </w:rPr>
        <w:t>جماعة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الناس </w:t>
      </w:r>
      <w:proofErr w:type="spellStart"/>
      <w:r w:rsidRPr="00992A59">
        <w:rPr>
          <w:rFonts w:cs="2  Badr" w:hint="cs"/>
          <w:sz w:val="36"/>
          <w:szCs w:val="36"/>
          <w:rtl/>
        </w:rPr>
        <w:t>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الاخروی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لا </w:t>
      </w:r>
      <w:proofErr w:type="spellStart"/>
      <w:r w:rsidRPr="00992A59">
        <w:rPr>
          <w:rFonts w:cs="2  Badr" w:hint="cs"/>
          <w:sz w:val="36"/>
          <w:szCs w:val="36"/>
          <w:rtl/>
        </w:rPr>
        <w:t>یرتکبون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المعاصی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فنقول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جماعة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الناس </w:t>
      </w:r>
      <w:proofErr w:type="spellStart"/>
      <w:r w:rsidRPr="00992A59">
        <w:rPr>
          <w:rFonts w:cs="2  Badr" w:hint="cs"/>
          <w:sz w:val="36"/>
          <w:szCs w:val="36"/>
          <w:rtl/>
        </w:rPr>
        <w:t>یخافون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فوت </w:t>
      </w:r>
      <w:proofErr w:type="spellStart"/>
      <w:r w:rsidRPr="00992A59">
        <w:rPr>
          <w:rFonts w:cs="2  Badr" w:hint="cs"/>
          <w:sz w:val="36"/>
          <w:szCs w:val="36"/>
          <w:rtl/>
        </w:rPr>
        <w:t>المصلحة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الوقوع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المفسدة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ایضا و </w:t>
      </w:r>
      <w:proofErr w:type="spellStart"/>
      <w:r w:rsidRPr="00992A59">
        <w:rPr>
          <w:rFonts w:cs="2  Badr" w:hint="cs"/>
          <w:sz w:val="36"/>
          <w:szCs w:val="36"/>
          <w:rtl/>
        </w:rPr>
        <w:t>الشاهد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 هو انه لو قیل </w:t>
      </w:r>
      <w:proofErr w:type="spellStart"/>
      <w:r w:rsidRPr="00992A59">
        <w:rPr>
          <w:rFonts w:cs="2  Badr" w:hint="cs"/>
          <w:sz w:val="36"/>
          <w:szCs w:val="36"/>
          <w:rtl/>
        </w:rPr>
        <w:t>للناس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المسلم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992A59">
        <w:rPr>
          <w:rFonts w:cs="2  Badr" w:hint="cs"/>
          <w:sz w:val="36"/>
          <w:szCs w:val="36"/>
          <w:rtl/>
        </w:rPr>
        <w:t>امتلأ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بطنه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الحرام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فلاتستجاب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دعوته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کثیرا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منهم </w:t>
      </w:r>
      <w:proofErr w:type="spellStart"/>
      <w:r w:rsidRPr="00992A59">
        <w:rPr>
          <w:rFonts w:cs="2  Badr" w:hint="cs"/>
          <w:sz w:val="36"/>
          <w:szCs w:val="36"/>
          <w:rtl/>
        </w:rPr>
        <w:t>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عدم </w:t>
      </w:r>
      <w:proofErr w:type="spellStart"/>
      <w:r w:rsidRPr="00992A59">
        <w:rPr>
          <w:rFonts w:cs="2  Badr" w:hint="cs"/>
          <w:sz w:val="36"/>
          <w:szCs w:val="36"/>
          <w:rtl/>
        </w:rPr>
        <w:t>استجابة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دعواتهم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لایحذرون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الاخرویة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کحذرهم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الحرمان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استجابة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الدعاء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992A59">
        <w:rPr>
          <w:rFonts w:cs="2  Badr" w:hint="cs"/>
          <w:sz w:val="36"/>
          <w:szCs w:val="36"/>
          <w:rtl/>
        </w:rPr>
        <w:t>انهم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یرجون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امحاء </w:t>
      </w:r>
      <w:proofErr w:type="spellStart"/>
      <w:r w:rsidRPr="00992A59">
        <w:rPr>
          <w:rFonts w:cs="2  Badr" w:hint="cs"/>
          <w:sz w:val="36"/>
          <w:szCs w:val="36"/>
          <w:rtl/>
        </w:rPr>
        <w:t>المعاصی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بشفاعة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اهل </w:t>
      </w:r>
      <w:proofErr w:type="spellStart"/>
      <w:r w:rsidRPr="00992A59">
        <w:rPr>
          <w:rFonts w:cs="2  Badr" w:hint="cs"/>
          <w:sz w:val="36"/>
          <w:szCs w:val="36"/>
          <w:rtl/>
        </w:rPr>
        <w:t>البیت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علیهم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السلام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92A59">
        <w:rPr>
          <w:rFonts w:cs="2  Badr" w:hint="cs"/>
          <w:sz w:val="36"/>
          <w:szCs w:val="36"/>
          <w:rtl/>
        </w:rPr>
        <w:t>التوبة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محو </w:t>
      </w:r>
      <w:proofErr w:type="spellStart"/>
      <w:r w:rsidRPr="00992A59">
        <w:rPr>
          <w:rFonts w:cs="2  Badr" w:hint="cs"/>
          <w:sz w:val="36"/>
          <w:szCs w:val="36"/>
          <w:rtl/>
        </w:rPr>
        <w:t>المعصیة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له طرق و هو </w:t>
      </w:r>
      <w:proofErr w:type="spellStart"/>
      <w:r w:rsidRPr="00992A59">
        <w:rPr>
          <w:rFonts w:cs="2  Badr" w:hint="cs"/>
          <w:sz w:val="36"/>
          <w:szCs w:val="36"/>
          <w:rtl/>
        </w:rPr>
        <w:t>الشفاعة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92A59">
        <w:rPr>
          <w:rFonts w:cs="2  Badr" w:hint="cs"/>
          <w:sz w:val="36"/>
          <w:szCs w:val="36"/>
          <w:rtl/>
        </w:rPr>
        <w:t>التوبة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992A59">
        <w:rPr>
          <w:rFonts w:cs="2  Badr" w:hint="cs"/>
          <w:sz w:val="36"/>
          <w:szCs w:val="36"/>
          <w:rtl/>
        </w:rPr>
        <w:t>الدعاء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لایستجاب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الا بعد ترک </w:t>
      </w:r>
      <w:proofErr w:type="spellStart"/>
      <w:r w:rsidRPr="00992A59">
        <w:rPr>
          <w:rFonts w:cs="2  Badr" w:hint="cs"/>
          <w:sz w:val="36"/>
          <w:szCs w:val="36"/>
          <w:rtl/>
        </w:rPr>
        <w:t>المعصیة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ان جمعا من الناس </w:t>
      </w:r>
      <w:proofErr w:type="spellStart"/>
      <w:r w:rsidRPr="00992A59">
        <w:rPr>
          <w:rFonts w:cs="2  Badr" w:hint="cs"/>
          <w:sz w:val="36"/>
          <w:szCs w:val="36"/>
          <w:rtl/>
        </w:rPr>
        <w:t>لاجل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التحفظ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بعض </w:t>
      </w:r>
      <w:proofErr w:type="spellStart"/>
      <w:r w:rsidRPr="00992A59">
        <w:rPr>
          <w:rFonts w:cs="2  Badr" w:hint="cs"/>
          <w:sz w:val="36"/>
          <w:szCs w:val="36"/>
          <w:rtl/>
        </w:rPr>
        <w:t>المصالح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یهتمون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بفعل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صلاة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اللیل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92A59">
        <w:rPr>
          <w:rFonts w:cs="2  Badr" w:hint="cs"/>
          <w:sz w:val="36"/>
          <w:szCs w:val="36"/>
          <w:rtl/>
        </w:rPr>
        <w:t>التوسل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العزاء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اهل </w:t>
      </w:r>
      <w:proofErr w:type="spellStart"/>
      <w:r w:rsidRPr="00992A59">
        <w:rPr>
          <w:rFonts w:cs="2  Badr" w:hint="cs"/>
          <w:sz w:val="36"/>
          <w:szCs w:val="36"/>
          <w:rtl/>
        </w:rPr>
        <w:t>البیت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992A59">
        <w:rPr>
          <w:rFonts w:cs="2  Badr" w:hint="cs"/>
          <w:sz w:val="36"/>
          <w:szCs w:val="36"/>
          <w:rtl/>
        </w:rPr>
        <w:t>علیهم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السلام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)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بعضهم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یتهاونون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باقامة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الصلاة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لکنهم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المصالح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البرکات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الدنیویة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التوسل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العزاء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اهل </w:t>
      </w:r>
      <w:proofErr w:type="spellStart"/>
      <w:r w:rsidRPr="00992A59">
        <w:rPr>
          <w:rFonts w:cs="2  Badr" w:hint="cs"/>
          <w:sz w:val="36"/>
          <w:szCs w:val="36"/>
          <w:rtl/>
        </w:rPr>
        <w:t>البیت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(</w:t>
      </w:r>
      <w:proofErr w:type="spellStart"/>
      <w:r w:rsidRPr="00992A59">
        <w:rPr>
          <w:rFonts w:cs="2  Badr" w:hint="cs"/>
          <w:sz w:val="36"/>
          <w:szCs w:val="36"/>
          <w:rtl/>
        </w:rPr>
        <w:t>علیهم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السلام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) فهم </w:t>
      </w:r>
      <w:proofErr w:type="spellStart"/>
      <w:r w:rsidRPr="00992A59">
        <w:rPr>
          <w:rFonts w:cs="2  Badr" w:hint="cs"/>
          <w:sz w:val="36"/>
          <w:szCs w:val="36"/>
          <w:rtl/>
        </w:rPr>
        <w:t>یهتمون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الامور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لجلب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الآثار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المصالح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992A59">
        <w:rPr>
          <w:rFonts w:cs="2  Badr" w:hint="cs"/>
          <w:sz w:val="36"/>
          <w:szCs w:val="36"/>
          <w:rtl/>
        </w:rPr>
        <w:t>قلنا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جماعة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الناس </w:t>
      </w:r>
      <w:proofErr w:type="spellStart"/>
      <w:r w:rsidRPr="00992A59">
        <w:rPr>
          <w:rFonts w:cs="2  Badr" w:hint="cs"/>
          <w:sz w:val="36"/>
          <w:szCs w:val="36"/>
          <w:rtl/>
        </w:rPr>
        <w:t>لایحذرون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الاخرویة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کحذرهم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فوت </w:t>
      </w:r>
      <w:proofErr w:type="spellStart"/>
      <w:r w:rsidRPr="00992A59">
        <w:rPr>
          <w:rFonts w:cs="2  Badr" w:hint="cs"/>
          <w:sz w:val="36"/>
          <w:szCs w:val="36"/>
          <w:rtl/>
        </w:rPr>
        <w:t>المصلحة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الوقوع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المفسدة</w:t>
      </w:r>
      <w:proofErr w:type="spellEnd"/>
      <w:r w:rsidRPr="00992A59">
        <w:rPr>
          <w:rFonts w:cs="2  Badr" w:hint="cs"/>
          <w:sz w:val="36"/>
          <w:szCs w:val="36"/>
          <w:rtl/>
        </w:rPr>
        <w:t>.</w:t>
      </w:r>
    </w:p>
    <w:p w14:paraId="384A45AD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992A59">
        <w:rPr>
          <w:rFonts w:cs="2  Badr" w:hint="cs"/>
          <w:sz w:val="36"/>
          <w:szCs w:val="36"/>
          <w:rtl/>
        </w:rPr>
        <w:t xml:space="preserve">و قال </w:t>
      </w:r>
      <w:proofErr w:type="spellStart"/>
      <w:r w:rsidRPr="00992A59">
        <w:rPr>
          <w:rFonts w:cs="2  Badr" w:hint="cs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المراد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العقوبة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الشاهد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 هو </w:t>
      </w:r>
      <w:proofErr w:type="spellStart"/>
      <w:r w:rsidRPr="00992A59">
        <w:rPr>
          <w:rFonts w:cs="2  Badr" w:hint="cs"/>
          <w:sz w:val="36"/>
          <w:szCs w:val="36"/>
          <w:rtl/>
        </w:rPr>
        <w:t>کلمة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الکلمة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لم </w:t>
      </w:r>
      <w:proofErr w:type="spellStart"/>
      <w:r w:rsidRPr="00992A59">
        <w:rPr>
          <w:rFonts w:cs="2  Badr" w:hint="cs"/>
          <w:sz w:val="36"/>
          <w:szCs w:val="36"/>
          <w:rtl/>
        </w:rPr>
        <w:t>ندع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انصرافها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باعتبار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ظهورها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المخوف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النوعی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المخوف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النوعی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لیس الا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فلا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اقل من انه محتمل علی نحو </w:t>
      </w:r>
      <w:proofErr w:type="spellStart"/>
      <w:r w:rsidRPr="00992A59">
        <w:rPr>
          <w:rFonts w:cs="2  Badr" w:hint="cs"/>
          <w:sz w:val="36"/>
          <w:szCs w:val="36"/>
          <w:rtl/>
        </w:rPr>
        <w:t>یوجب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الاجمال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فیه: ان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الکلام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یواجه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الاشکال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المتقدم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کلام </w:t>
      </w:r>
      <w:proofErr w:type="spellStart"/>
      <w:r w:rsidRPr="00992A59">
        <w:rPr>
          <w:rFonts w:cs="2  Badr" w:hint="cs"/>
          <w:sz w:val="36"/>
          <w:szCs w:val="36"/>
          <w:rtl/>
        </w:rPr>
        <w:t>شیخنا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الاستاذ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(قدس سره) و لکن </w:t>
      </w:r>
      <w:proofErr w:type="spellStart"/>
      <w:r w:rsidRPr="00992A59">
        <w:rPr>
          <w:rFonts w:cs="2  Badr" w:hint="cs"/>
          <w:sz w:val="36"/>
          <w:szCs w:val="36"/>
          <w:rtl/>
        </w:rPr>
        <w:t>کلامه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اجمال </w:t>
      </w:r>
      <w:proofErr w:type="spellStart"/>
      <w:r w:rsidRPr="00992A59">
        <w:rPr>
          <w:rFonts w:cs="2  Badr" w:hint="cs"/>
          <w:sz w:val="36"/>
          <w:szCs w:val="36"/>
          <w:rtl/>
        </w:rPr>
        <w:t>کلمة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صحیح </w:t>
      </w:r>
      <w:proofErr w:type="spellStart"/>
      <w:r w:rsidRPr="00992A59">
        <w:rPr>
          <w:rFonts w:cs="2  Badr" w:hint="cs"/>
          <w:sz w:val="36"/>
          <w:szCs w:val="36"/>
          <w:rtl/>
        </w:rPr>
        <w:t>لانا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نری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اجمال </w:t>
      </w:r>
      <w:proofErr w:type="spellStart"/>
      <w:r w:rsidRPr="00992A59">
        <w:rPr>
          <w:rFonts w:cs="2  Badr" w:hint="cs"/>
          <w:sz w:val="36"/>
          <w:szCs w:val="36"/>
          <w:rtl/>
        </w:rPr>
        <w:t>کلمة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بالنسبة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92A59">
        <w:rPr>
          <w:rFonts w:cs="2  Badr" w:hint="cs"/>
          <w:sz w:val="36"/>
          <w:szCs w:val="36"/>
          <w:rtl/>
        </w:rPr>
        <w:t>العقوبة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فوت </w:t>
      </w:r>
      <w:proofErr w:type="spellStart"/>
      <w:r w:rsidRPr="00992A59">
        <w:rPr>
          <w:rFonts w:cs="2  Badr" w:hint="cs"/>
          <w:sz w:val="36"/>
          <w:szCs w:val="36"/>
          <w:rtl/>
        </w:rPr>
        <w:t>المصلحة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الوقوع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المفسدة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992A59">
        <w:rPr>
          <w:rFonts w:cs="2  Badr" w:hint="cs"/>
          <w:sz w:val="36"/>
          <w:szCs w:val="36"/>
          <w:rtl/>
        </w:rPr>
        <w:t>یکون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ظاهرا فی ای </w:t>
      </w:r>
      <w:proofErr w:type="spellStart"/>
      <w:r w:rsidRPr="00992A59">
        <w:rPr>
          <w:rFonts w:cs="2  Badr" w:hint="cs"/>
          <w:sz w:val="36"/>
          <w:szCs w:val="36"/>
          <w:rtl/>
        </w:rPr>
        <w:t>منهما</w:t>
      </w:r>
      <w:proofErr w:type="spellEnd"/>
      <w:r w:rsidRPr="00992A59">
        <w:rPr>
          <w:rFonts w:cs="2  Badr" w:hint="cs"/>
          <w:sz w:val="36"/>
          <w:szCs w:val="36"/>
          <w:rtl/>
        </w:rPr>
        <w:t>.</w:t>
      </w:r>
    </w:p>
    <w:p w14:paraId="085FBD24" w14:textId="77777777" w:rsidR="0043272D" w:rsidRDefault="0043272D" w:rsidP="00992A59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</w:p>
    <w:p w14:paraId="145FDE35" w14:textId="19CA7E66" w:rsidR="00992A59" w:rsidRPr="00992A59" w:rsidRDefault="00992A59" w:rsidP="00992A59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مناقشات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دلالة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3CDC615C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992A59">
        <w:rPr>
          <w:rFonts w:cs="2  Badr" w:hint="cs"/>
          <w:sz w:val="36"/>
          <w:szCs w:val="36"/>
          <w:rtl/>
        </w:rPr>
        <w:t xml:space="preserve">و قد </w:t>
      </w:r>
      <w:proofErr w:type="spellStart"/>
      <w:r w:rsidRPr="00992A59">
        <w:rPr>
          <w:rFonts w:cs="2  Badr" w:hint="cs"/>
          <w:sz w:val="36"/>
          <w:szCs w:val="36"/>
          <w:rtl/>
        </w:rPr>
        <w:t>ناقش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دلالة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الواحد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بوجهین</w:t>
      </w:r>
      <w:proofErr w:type="spellEnd"/>
      <w:r w:rsidRPr="00992A59">
        <w:rPr>
          <w:rFonts w:cs="2  Badr" w:hint="cs"/>
          <w:sz w:val="36"/>
          <w:szCs w:val="36"/>
          <w:rtl/>
        </w:rPr>
        <w:t>:</w:t>
      </w:r>
    </w:p>
    <w:p w14:paraId="6D8FD28C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احدهما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هناک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حالتین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بد من </w:t>
      </w:r>
      <w:proofErr w:type="spellStart"/>
      <w:r w:rsidRPr="00992A59">
        <w:rPr>
          <w:rFonts w:cs="2  Badr" w:hint="cs"/>
          <w:sz w:val="36"/>
          <w:szCs w:val="36"/>
          <w:rtl/>
        </w:rPr>
        <w:t>التمییز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بینهما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</w:t>
      </w:r>
    </w:p>
    <w:p w14:paraId="418D33AE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الاولی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92A59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التکلیف </w:t>
      </w:r>
      <w:proofErr w:type="spellStart"/>
      <w:r w:rsidRPr="00992A59">
        <w:rPr>
          <w:rFonts w:cs="2  Badr" w:hint="cs"/>
          <w:sz w:val="36"/>
          <w:szCs w:val="36"/>
          <w:rtl/>
        </w:rPr>
        <w:t>الذی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مجری </w:t>
      </w:r>
      <w:proofErr w:type="spellStart"/>
      <w:r w:rsidRPr="00992A59">
        <w:rPr>
          <w:rFonts w:cs="2  Badr" w:hint="cs"/>
          <w:sz w:val="36"/>
          <w:szCs w:val="36"/>
          <w:rtl/>
        </w:rPr>
        <w:t>للبرائة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التأمین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عقلا او </w:t>
      </w:r>
      <w:proofErr w:type="spellStart"/>
      <w:r w:rsidRPr="00992A59">
        <w:rPr>
          <w:rFonts w:cs="2  Badr" w:hint="cs"/>
          <w:sz w:val="36"/>
          <w:szCs w:val="36"/>
          <w:rtl/>
        </w:rPr>
        <w:t>شرعا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بحیث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رفع </w:t>
      </w:r>
      <w:proofErr w:type="spellStart"/>
      <w:r w:rsidRPr="00992A59">
        <w:rPr>
          <w:rFonts w:cs="2  Badr" w:hint="cs"/>
          <w:sz w:val="36"/>
          <w:szCs w:val="36"/>
          <w:rtl/>
        </w:rPr>
        <w:t>الید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عنه و ثبوت </w:t>
      </w:r>
      <w:proofErr w:type="spellStart"/>
      <w:r w:rsidRPr="00992A59">
        <w:rPr>
          <w:rFonts w:cs="2  Badr" w:hint="cs"/>
          <w:sz w:val="36"/>
          <w:szCs w:val="36"/>
          <w:rtl/>
        </w:rPr>
        <w:t>التنجیز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بحاجة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قیام </w:t>
      </w:r>
      <w:proofErr w:type="spellStart"/>
      <w:r w:rsidRPr="00992A59">
        <w:rPr>
          <w:rFonts w:cs="2  Badr" w:hint="cs"/>
          <w:sz w:val="36"/>
          <w:szCs w:val="36"/>
          <w:rtl/>
        </w:rPr>
        <w:t>الحجة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التکلیف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کانت </w:t>
      </w:r>
      <w:proofErr w:type="spellStart"/>
      <w:r w:rsidRPr="00992A59">
        <w:rPr>
          <w:rFonts w:cs="2  Badr" w:hint="cs"/>
          <w:sz w:val="36"/>
          <w:szCs w:val="36"/>
          <w:rtl/>
        </w:rPr>
        <w:t>ناظرة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92A59">
        <w:rPr>
          <w:rFonts w:cs="2  Badr" w:hint="cs"/>
          <w:sz w:val="36"/>
          <w:szCs w:val="36"/>
          <w:rtl/>
        </w:rPr>
        <w:t>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الصورة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</w:t>
      </w:r>
      <w:r w:rsidRPr="00992A59">
        <w:rPr>
          <w:rFonts w:cs="2  Badr"/>
          <w:sz w:val="36"/>
          <w:szCs w:val="36"/>
          <w:rtl/>
        </w:rPr>
        <w:t>اذاً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تدل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الواحد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مفادها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التقدیر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وجوب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قول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992A59">
        <w:rPr>
          <w:rFonts w:cs="2  Badr" w:hint="cs"/>
          <w:sz w:val="36"/>
          <w:szCs w:val="36"/>
          <w:rtl/>
        </w:rPr>
        <w:t>اخبر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حکم </w:t>
      </w:r>
      <w:proofErr w:type="spellStart"/>
      <w:r w:rsidRPr="00992A59">
        <w:rPr>
          <w:rFonts w:cs="2  Badr" w:hint="cs"/>
          <w:sz w:val="36"/>
          <w:szCs w:val="36"/>
          <w:rtl/>
        </w:rPr>
        <w:t>الزامی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موارد </w:t>
      </w:r>
      <w:proofErr w:type="spellStart"/>
      <w:r w:rsidRPr="00992A59">
        <w:rPr>
          <w:rFonts w:cs="2  Badr" w:hint="cs"/>
          <w:sz w:val="36"/>
          <w:szCs w:val="36"/>
          <w:rtl/>
        </w:rPr>
        <w:t>الترخیص</w:t>
      </w:r>
      <w:proofErr w:type="spellEnd"/>
      <w:r w:rsidRPr="00992A59">
        <w:rPr>
          <w:rFonts w:cs="2  Badr" w:hint="cs"/>
          <w:sz w:val="36"/>
          <w:szCs w:val="36"/>
          <w:rtl/>
        </w:rPr>
        <w:t>.</w:t>
      </w:r>
    </w:p>
    <w:p w14:paraId="61046690" w14:textId="6E1FE46E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الثانیة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92A59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التکلیف </w:t>
      </w:r>
      <w:proofErr w:type="spellStart"/>
      <w:r w:rsidRPr="00992A59">
        <w:rPr>
          <w:rFonts w:cs="2  Badr" w:hint="cs"/>
          <w:sz w:val="36"/>
          <w:szCs w:val="36"/>
          <w:rtl/>
        </w:rPr>
        <w:t>الذی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نفسه مجری </w:t>
      </w:r>
      <w:proofErr w:type="spellStart"/>
      <w:r w:rsidRPr="00992A59">
        <w:rPr>
          <w:rFonts w:cs="2  Badr" w:hint="cs"/>
          <w:sz w:val="36"/>
          <w:szCs w:val="36"/>
          <w:rtl/>
        </w:rPr>
        <w:t>لاصالة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الاشتغال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عدم </w:t>
      </w:r>
      <w:proofErr w:type="spellStart"/>
      <w:r w:rsidRPr="00992A59">
        <w:rPr>
          <w:rFonts w:cs="2  Badr" w:hint="cs"/>
          <w:sz w:val="36"/>
          <w:szCs w:val="36"/>
          <w:rtl/>
        </w:rPr>
        <w:t>العذر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کما فی </w:t>
      </w:r>
      <w:proofErr w:type="spellStart"/>
      <w:r w:rsidRPr="00992A59">
        <w:rPr>
          <w:rFonts w:cs="2  Badr" w:hint="cs"/>
          <w:sz w:val="36"/>
          <w:szCs w:val="36"/>
          <w:rtl/>
        </w:rPr>
        <w:t>الشبهة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البدویة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992A59">
        <w:rPr>
          <w:rFonts w:cs="2  Badr" w:hint="cs"/>
          <w:sz w:val="36"/>
          <w:szCs w:val="36"/>
          <w:rtl/>
        </w:rPr>
        <w:t>الفحص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92A59">
        <w:rPr>
          <w:rFonts w:cs="2  Badr" w:hint="cs"/>
          <w:sz w:val="36"/>
          <w:szCs w:val="36"/>
          <w:rtl/>
        </w:rPr>
        <w:t>المقرون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بالعلم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الاجمالی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992A59">
        <w:rPr>
          <w:rFonts w:cs="2  Badr" w:hint="cs"/>
          <w:sz w:val="36"/>
          <w:szCs w:val="36"/>
          <w:rtl/>
        </w:rPr>
        <w:t>قلنا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ناظرة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لزوم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قول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الموارد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التکلیف </w:t>
      </w:r>
      <w:proofErr w:type="spellStart"/>
      <w:r w:rsidRPr="00992A59">
        <w:rPr>
          <w:rFonts w:cs="2  Badr" w:hint="cs"/>
          <w:sz w:val="36"/>
          <w:szCs w:val="36"/>
          <w:rtl/>
        </w:rPr>
        <w:t>فیها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منجزا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بمجرد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قول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فحینئذ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تسقط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الدلالة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الواحد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هی تاکید علی لزوم </w:t>
      </w:r>
      <w:proofErr w:type="spellStart"/>
      <w:r w:rsidRPr="00992A59">
        <w:rPr>
          <w:rFonts w:cs="2  Badr" w:hint="cs"/>
          <w:sz w:val="36"/>
          <w:szCs w:val="36"/>
          <w:rtl/>
        </w:rPr>
        <w:t>الاحتیاط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فیما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اذا کان التکلیف </w:t>
      </w:r>
      <w:proofErr w:type="spellStart"/>
      <w:r w:rsidRPr="00992A59">
        <w:rPr>
          <w:rFonts w:cs="2  Badr" w:hint="cs"/>
          <w:sz w:val="36"/>
          <w:szCs w:val="36"/>
          <w:rtl/>
        </w:rPr>
        <w:t>منجزا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بمجرد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الاحتمال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الشک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992A59">
        <w:rPr>
          <w:rFonts w:cs="2  Badr" w:hint="cs"/>
          <w:sz w:val="36"/>
          <w:szCs w:val="36"/>
          <w:rtl/>
        </w:rPr>
        <w:t>معناه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حجة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بل هو تاکید علی لزوم </w:t>
      </w:r>
      <w:proofErr w:type="spellStart"/>
      <w:r w:rsidRPr="00992A59">
        <w:rPr>
          <w:rFonts w:cs="2  Badr" w:hint="cs"/>
          <w:sz w:val="36"/>
          <w:szCs w:val="36"/>
          <w:rtl/>
        </w:rPr>
        <w:t>الاحتیاط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فقط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حملنا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فهی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تدل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الواحد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992A59">
        <w:rPr>
          <w:rFonts w:cs="2  Badr" w:hint="cs"/>
          <w:sz w:val="36"/>
          <w:szCs w:val="36"/>
          <w:rtl/>
        </w:rPr>
        <w:t>لایمکن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حملها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یلزم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 هو کون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وجوبیة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مشروط </w:t>
      </w:r>
      <w:proofErr w:type="spellStart"/>
      <w:r w:rsidRPr="00992A59">
        <w:rPr>
          <w:rFonts w:cs="2  Badr" w:hint="cs"/>
          <w:sz w:val="36"/>
          <w:szCs w:val="36"/>
          <w:rtl/>
        </w:rPr>
        <w:t>بالانذار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تعلیل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للزوم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یعلل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ذی </w:t>
      </w:r>
      <w:proofErr w:type="spellStart"/>
      <w:r w:rsidRPr="00992A59">
        <w:rPr>
          <w:rFonts w:cs="2  Badr" w:hint="cs"/>
          <w:sz w:val="36"/>
          <w:szCs w:val="36"/>
          <w:rtl/>
        </w:rPr>
        <w:t>المقدمة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لاثبات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992A59">
        <w:rPr>
          <w:rFonts w:cs="2  Badr" w:hint="cs"/>
          <w:sz w:val="36"/>
          <w:szCs w:val="36"/>
          <w:rtl/>
        </w:rPr>
        <w:t>مقدمته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الوجوبیة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بداهة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المقدمة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إن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992A59">
        <w:rPr>
          <w:rFonts w:cs="2  Badr" w:hint="cs"/>
          <w:sz w:val="36"/>
          <w:szCs w:val="36"/>
          <w:rtl/>
        </w:rPr>
        <w:t>تتحقق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خارجا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فلا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یتعلق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992A59">
        <w:rPr>
          <w:rFonts w:cs="2  Badr" w:hint="cs"/>
          <w:sz w:val="36"/>
          <w:szCs w:val="36"/>
          <w:rtl/>
        </w:rPr>
        <w:t>بذی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المقدمة</w:t>
      </w:r>
      <w:proofErr w:type="spellEnd"/>
      <w:r w:rsidRPr="00992A59">
        <w:rPr>
          <w:rFonts w:cs="2  Badr"/>
          <w:sz w:val="36"/>
          <w:szCs w:val="36"/>
        </w:rPr>
        <w:t xml:space="preserve"> </w:t>
      </w:r>
      <w:r w:rsidRPr="00992A59">
        <w:rPr>
          <w:rFonts w:cs="2  Badr" w:hint="cs"/>
          <w:sz w:val="36"/>
          <w:szCs w:val="36"/>
          <w:rtl/>
        </w:rPr>
        <w:t xml:space="preserve">حتی </w:t>
      </w:r>
      <w:proofErr w:type="spellStart"/>
      <w:r w:rsidRPr="00992A59">
        <w:rPr>
          <w:rFonts w:cs="2  Badr" w:hint="cs"/>
          <w:sz w:val="36"/>
          <w:szCs w:val="36"/>
          <w:rtl/>
        </w:rPr>
        <w:t>یترشح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 الی </w:t>
      </w:r>
      <w:proofErr w:type="spellStart"/>
      <w:r w:rsidRPr="00992A59">
        <w:rPr>
          <w:rFonts w:cs="2  Badr" w:hint="cs"/>
          <w:sz w:val="36"/>
          <w:szCs w:val="36"/>
          <w:rtl/>
        </w:rPr>
        <w:t>مقدمته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992A59">
        <w:rPr>
          <w:rFonts w:cs="2  Badr" w:hint="cs"/>
          <w:sz w:val="36"/>
          <w:szCs w:val="36"/>
          <w:rtl/>
        </w:rPr>
        <w:t>تحققت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الخارج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فحینئذ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یقال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بلزوم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الاتیان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ذی </w:t>
      </w:r>
      <w:proofErr w:type="spellStart"/>
      <w:r w:rsidRPr="00992A59">
        <w:rPr>
          <w:rFonts w:cs="2  Badr" w:hint="cs"/>
          <w:sz w:val="36"/>
          <w:szCs w:val="36"/>
          <w:rtl/>
        </w:rPr>
        <w:t>مقدمته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المفروض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المقدمة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محققة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خارجا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فلا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معنی </w:t>
      </w:r>
      <w:proofErr w:type="spellStart"/>
      <w:r w:rsidRPr="00992A59">
        <w:rPr>
          <w:rFonts w:cs="2  Badr" w:hint="cs"/>
          <w:sz w:val="36"/>
          <w:szCs w:val="36"/>
          <w:rtl/>
        </w:rPr>
        <w:t>للزوم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الاتیان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بها بعد </w:t>
      </w:r>
      <w:proofErr w:type="spellStart"/>
      <w:r w:rsidRPr="00992A59">
        <w:rPr>
          <w:rFonts w:cs="2  Badr" w:hint="cs"/>
          <w:sz w:val="36"/>
          <w:szCs w:val="36"/>
          <w:rtl/>
        </w:rPr>
        <w:t>تحققها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خارجا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کان من قبیل تحصیل </w:t>
      </w:r>
      <w:proofErr w:type="spellStart"/>
      <w:r w:rsidRPr="00992A59">
        <w:rPr>
          <w:rFonts w:cs="2  Badr" w:hint="cs"/>
          <w:sz w:val="36"/>
          <w:szCs w:val="36"/>
          <w:rtl/>
        </w:rPr>
        <w:t>الحاصل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92A59">
        <w:rPr>
          <w:rFonts w:cs="2  Badr" w:hint="cs"/>
          <w:sz w:val="36"/>
          <w:szCs w:val="36"/>
          <w:rtl/>
        </w:rPr>
        <w:t>هنا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یقال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992A59">
        <w:rPr>
          <w:rFonts w:cs="2  Badr" w:hint="cs"/>
          <w:sz w:val="36"/>
          <w:szCs w:val="36"/>
          <w:rtl/>
        </w:rPr>
        <w:t>انذر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کی </w:t>
      </w:r>
      <w:proofErr w:type="spellStart"/>
      <w:r w:rsidRPr="00992A59">
        <w:rPr>
          <w:rFonts w:cs="2  Badr" w:hint="cs"/>
          <w:sz w:val="36"/>
          <w:szCs w:val="36"/>
          <w:rtl/>
        </w:rPr>
        <w:t>تفی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بنذرک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لزوم </w:t>
      </w:r>
      <w:proofErr w:type="spellStart"/>
      <w:r w:rsidRPr="00992A59">
        <w:rPr>
          <w:rFonts w:cs="2  Badr" w:hint="cs"/>
          <w:sz w:val="36"/>
          <w:szCs w:val="36"/>
          <w:rtl/>
        </w:rPr>
        <w:t>الوفاء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علة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للزوم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لایجب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الاتیان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بشرط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فلایجب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الاتیان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بشرط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992A59">
        <w:rPr>
          <w:rFonts w:cs="2  Badr" w:hint="cs"/>
          <w:sz w:val="36"/>
          <w:szCs w:val="36"/>
          <w:rtl/>
        </w:rPr>
        <w:t>الحج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992A59">
        <w:rPr>
          <w:rFonts w:cs="2  Badr" w:hint="cs"/>
          <w:sz w:val="36"/>
          <w:szCs w:val="36"/>
          <w:rtl/>
        </w:rPr>
        <w:t>الاستطاعة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992A59">
        <w:rPr>
          <w:rFonts w:cs="2  Badr" w:hint="cs"/>
          <w:sz w:val="36"/>
          <w:szCs w:val="36"/>
          <w:rtl/>
        </w:rPr>
        <w:t>فلذا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یقال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992A59">
        <w:rPr>
          <w:rFonts w:cs="2  Badr" w:hint="cs"/>
          <w:sz w:val="36"/>
          <w:szCs w:val="36"/>
          <w:rtl/>
        </w:rPr>
        <w:t>حصل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الاستطاعة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لکی </w:t>
      </w:r>
      <w:proofErr w:type="spellStart"/>
      <w:r w:rsidRPr="00992A59">
        <w:rPr>
          <w:rFonts w:cs="2  Badr" w:hint="cs"/>
          <w:sz w:val="36"/>
          <w:szCs w:val="36"/>
          <w:rtl/>
        </w:rPr>
        <w:t>تحج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لایجب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الاتیان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</w:t>
      </w:r>
      <w:r w:rsidR="00D36E17">
        <w:rPr>
          <w:rFonts w:cs="2  Badr" w:hint="cs"/>
          <w:sz w:val="36"/>
          <w:szCs w:val="36"/>
          <w:rtl/>
        </w:rPr>
        <w:t>ال</w:t>
      </w:r>
      <w:r w:rsidRPr="00992A59">
        <w:rPr>
          <w:rFonts w:cs="2  Badr" w:hint="cs"/>
          <w:sz w:val="36"/>
          <w:szCs w:val="36"/>
          <w:rtl/>
        </w:rPr>
        <w:t>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الوجوب</w:t>
      </w:r>
      <w:r w:rsidR="00D36E17">
        <w:rPr>
          <w:rFonts w:cs="2  Badr" w:hint="cs"/>
          <w:sz w:val="36"/>
          <w:szCs w:val="36"/>
          <w:rtl/>
        </w:rPr>
        <w:t>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التعلیل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شیئ </w:t>
      </w:r>
      <w:proofErr w:type="spellStart"/>
      <w:r w:rsidRPr="00992A59">
        <w:rPr>
          <w:rFonts w:cs="2  Badr" w:hint="cs"/>
          <w:sz w:val="36"/>
          <w:szCs w:val="36"/>
          <w:rtl/>
        </w:rPr>
        <w:t>لاثبات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992A59">
        <w:rPr>
          <w:rFonts w:cs="2  Badr" w:hint="cs"/>
          <w:sz w:val="36"/>
          <w:szCs w:val="36"/>
          <w:rtl/>
        </w:rPr>
        <w:t>مقدمته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الوجوبیة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الاتیان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واجب و لذا </w:t>
      </w:r>
      <w:proofErr w:type="spellStart"/>
      <w:r w:rsidRPr="00992A59">
        <w:rPr>
          <w:rFonts w:cs="2  Badr" w:hint="cs"/>
          <w:sz w:val="36"/>
          <w:szCs w:val="36"/>
          <w:rtl/>
        </w:rPr>
        <w:t>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یقال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992A59">
        <w:rPr>
          <w:rFonts w:cs="2  Badr" w:hint="cs"/>
          <w:sz w:val="36"/>
          <w:szCs w:val="36"/>
          <w:rtl/>
        </w:rPr>
        <w:t>توضأ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لکی </w:t>
      </w:r>
      <w:proofErr w:type="spellStart"/>
      <w:r w:rsidRPr="00992A59">
        <w:rPr>
          <w:rFonts w:cs="2  Badr" w:hint="cs"/>
          <w:sz w:val="36"/>
          <w:szCs w:val="36"/>
          <w:rtl/>
        </w:rPr>
        <w:t>تصلی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992A59">
        <w:rPr>
          <w:rFonts w:cs="2  Badr" w:hint="cs"/>
          <w:sz w:val="36"/>
          <w:szCs w:val="36"/>
          <w:rtl/>
        </w:rPr>
        <w:t>الاتیان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</w:t>
      </w:r>
      <w:r w:rsidR="00171FDC">
        <w:rPr>
          <w:rFonts w:cs="2  Badr" w:hint="cs"/>
          <w:sz w:val="36"/>
          <w:szCs w:val="36"/>
          <w:rtl/>
        </w:rPr>
        <w:t>ال</w:t>
      </w:r>
      <w:r w:rsidRPr="00992A59">
        <w:rPr>
          <w:rFonts w:cs="2  Badr" w:hint="cs"/>
          <w:sz w:val="36"/>
          <w:szCs w:val="36"/>
          <w:rtl/>
        </w:rPr>
        <w:t>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الوجوب</w:t>
      </w:r>
      <w:r w:rsidR="00171FDC">
        <w:rPr>
          <w:rFonts w:cs="2  Badr" w:hint="cs"/>
          <w:sz w:val="36"/>
          <w:szCs w:val="36"/>
          <w:rtl/>
        </w:rPr>
        <w:t>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غیر واجب و لذا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یقال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992A59">
        <w:rPr>
          <w:rFonts w:cs="2  Badr" w:hint="cs"/>
          <w:sz w:val="36"/>
          <w:szCs w:val="36"/>
          <w:rtl/>
        </w:rPr>
        <w:t>حصل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الاستطاعة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لکی </w:t>
      </w:r>
      <w:proofErr w:type="spellStart"/>
      <w:r w:rsidRPr="00992A59">
        <w:rPr>
          <w:rFonts w:cs="2  Badr" w:hint="cs"/>
          <w:sz w:val="36"/>
          <w:szCs w:val="36"/>
          <w:rtl/>
        </w:rPr>
        <w:t>تحج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992A59">
        <w:rPr>
          <w:rFonts w:cs="2  Badr" w:hint="cs"/>
          <w:sz w:val="36"/>
          <w:szCs w:val="36"/>
          <w:rtl/>
        </w:rPr>
        <w:t>حملنا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فصار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شرطا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تعلیل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للزوم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992A59">
        <w:rPr>
          <w:rFonts w:cs="2  Badr" w:hint="cs"/>
          <w:sz w:val="36"/>
          <w:szCs w:val="36"/>
          <w:rtl/>
        </w:rPr>
        <w:t>عرفت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انه لا </w:t>
      </w:r>
      <w:proofErr w:type="spellStart"/>
      <w:r w:rsidRPr="00992A59">
        <w:rPr>
          <w:rFonts w:cs="2  Badr" w:hint="cs"/>
          <w:sz w:val="36"/>
          <w:szCs w:val="36"/>
          <w:rtl/>
        </w:rPr>
        <w:t>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التعلیل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الشیئ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لاثبات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وجوب </w:t>
      </w:r>
      <w:proofErr w:type="spellStart"/>
      <w:r w:rsidRPr="00992A59">
        <w:rPr>
          <w:rFonts w:cs="2  Badr" w:hint="cs"/>
          <w:sz w:val="36"/>
          <w:szCs w:val="36"/>
          <w:rtl/>
        </w:rPr>
        <w:t>مقدمته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الوجوبیة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92A59">
        <w:rPr>
          <w:rFonts w:cs="2  Badr" w:hint="cs"/>
          <w:sz w:val="36"/>
          <w:szCs w:val="36"/>
          <w:rtl/>
        </w:rPr>
        <w:t>هنا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992A59">
        <w:rPr>
          <w:rFonts w:cs="2  Badr" w:hint="cs"/>
          <w:sz w:val="36"/>
          <w:szCs w:val="36"/>
          <w:rtl/>
        </w:rPr>
        <w:t>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حمل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مفادها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التقدیر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هو: </w:t>
      </w:r>
      <w:proofErr w:type="spellStart"/>
      <w:r w:rsidRPr="00992A59">
        <w:rPr>
          <w:rFonts w:cs="2  Badr" w:hint="cs"/>
          <w:sz w:val="36"/>
          <w:szCs w:val="36"/>
          <w:rtl/>
        </w:rPr>
        <w:t>انذر</w:t>
      </w:r>
      <w:r w:rsidR="00171FDC">
        <w:rPr>
          <w:rFonts w:cs="2  Badr" w:hint="cs"/>
          <w:sz w:val="36"/>
          <w:szCs w:val="36"/>
          <w:rtl/>
        </w:rPr>
        <w:t>وا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کی </w:t>
      </w:r>
      <w:proofErr w:type="spellStart"/>
      <w:r w:rsidRPr="00992A59">
        <w:rPr>
          <w:rFonts w:cs="2  Badr" w:hint="cs"/>
          <w:sz w:val="36"/>
          <w:szCs w:val="36"/>
          <w:rtl/>
        </w:rPr>
        <w:t>یحذروا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وجوب ذی </w:t>
      </w:r>
      <w:proofErr w:type="spellStart"/>
      <w:r w:rsidRPr="00992A59">
        <w:rPr>
          <w:rFonts w:cs="2  Badr" w:hint="cs"/>
          <w:sz w:val="36"/>
          <w:szCs w:val="36"/>
          <w:rtl/>
        </w:rPr>
        <w:t>المقدمة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تعلیلا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مقدمته</w:t>
      </w:r>
      <w:proofErr w:type="spellEnd"/>
      <w:r w:rsidR="00D36E17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D36E17">
        <w:rPr>
          <w:rFonts w:cs="2  Badr" w:hint="cs"/>
          <w:sz w:val="36"/>
          <w:szCs w:val="36"/>
          <w:rtl/>
        </w:rPr>
        <w:t>الوجوبیة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فلذا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حملها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الثانیة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متعینا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992A59">
        <w:rPr>
          <w:rFonts w:cs="2  Badr" w:hint="cs"/>
          <w:sz w:val="36"/>
          <w:szCs w:val="36"/>
          <w:rtl/>
        </w:rPr>
        <w:t>تعین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الحمل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فحینئذ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تسقط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الدلالة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المطلوب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الواحد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هی تاکید علی لزوم </w:t>
      </w:r>
      <w:proofErr w:type="spellStart"/>
      <w:r w:rsidRPr="00992A59">
        <w:rPr>
          <w:rFonts w:cs="2  Badr" w:hint="cs"/>
          <w:sz w:val="36"/>
          <w:szCs w:val="36"/>
          <w:rtl/>
        </w:rPr>
        <w:t>الاحتیاط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موارد </w:t>
      </w:r>
      <w:proofErr w:type="spellStart"/>
      <w:r w:rsidRPr="00992A59">
        <w:rPr>
          <w:rFonts w:cs="2  Badr" w:hint="cs"/>
          <w:sz w:val="36"/>
          <w:szCs w:val="36"/>
          <w:rtl/>
        </w:rPr>
        <w:t>تنجز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التکلیف فقط.</w:t>
      </w:r>
    </w:p>
    <w:p w14:paraId="00DF7FAD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1931CFC4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992A59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992A59">
        <w:rPr>
          <w:rFonts w:cs="2  Badr" w:hint="cs"/>
          <w:sz w:val="36"/>
          <w:szCs w:val="36"/>
          <w:rtl/>
        </w:rPr>
        <w:t>الهدف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الاقصی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الغرض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النهائی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کمال </w:t>
      </w:r>
      <w:proofErr w:type="spellStart"/>
      <w:r w:rsidRPr="00992A59">
        <w:rPr>
          <w:rFonts w:cs="2  Badr" w:hint="cs"/>
          <w:sz w:val="36"/>
          <w:szCs w:val="36"/>
          <w:rtl/>
        </w:rPr>
        <w:t>النفس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992A59">
        <w:rPr>
          <w:rFonts w:cs="2  Badr" w:hint="cs"/>
          <w:sz w:val="36"/>
          <w:szCs w:val="36"/>
          <w:rtl/>
        </w:rPr>
        <w:t>العقوبة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بعث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الانبیاء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جعل </w:t>
      </w:r>
      <w:proofErr w:type="spellStart"/>
      <w:r w:rsidRPr="00992A59">
        <w:rPr>
          <w:rFonts w:cs="2  Badr" w:hint="cs"/>
          <w:sz w:val="36"/>
          <w:szCs w:val="36"/>
          <w:rtl/>
        </w:rPr>
        <w:t>التکالیف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الاحکام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لأجل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تصحیح </w:t>
      </w:r>
      <w:proofErr w:type="spellStart"/>
      <w:r w:rsidRPr="00992A59">
        <w:rPr>
          <w:rFonts w:cs="2  Badr" w:hint="cs"/>
          <w:sz w:val="36"/>
          <w:szCs w:val="36"/>
          <w:rtl/>
        </w:rPr>
        <w:t>العقوبة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حسنها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خلاف </w:t>
      </w:r>
      <w:proofErr w:type="spellStart"/>
      <w:r w:rsidRPr="00992A59">
        <w:rPr>
          <w:rFonts w:cs="2  Badr" w:hint="cs"/>
          <w:sz w:val="36"/>
          <w:szCs w:val="36"/>
          <w:rtl/>
        </w:rPr>
        <w:t>الحکمة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الالهیة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خلاف </w:t>
      </w:r>
      <w:proofErr w:type="spellStart"/>
      <w:r w:rsidRPr="00992A59">
        <w:rPr>
          <w:rFonts w:cs="2  Badr" w:hint="cs"/>
          <w:sz w:val="36"/>
          <w:szCs w:val="36"/>
          <w:rtl/>
        </w:rPr>
        <w:t>رحمته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کرمه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رأفته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بعباده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هو </w:t>
      </w:r>
      <w:proofErr w:type="spellStart"/>
      <w:r w:rsidRPr="00992A59">
        <w:rPr>
          <w:rFonts w:cs="2  Badr" w:hint="cs"/>
          <w:sz w:val="36"/>
          <w:szCs w:val="36"/>
          <w:rtl/>
        </w:rPr>
        <w:t>الضامن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لإجراء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التکالیف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الاحکام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لولا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لایحرک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الشخص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نحو </w:t>
      </w:r>
      <w:proofErr w:type="spellStart"/>
      <w:r w:rsidRPr="00992A59">
        <w:rPr>
          <w:rFonts w:cs="2  Badr" w:hint="cs"/>
          <w:sz w:val="36"/>
          <w:szCs w:val="36"/>
          <w:rtl/>
        </w:rPr>
        <w:t>العمل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بالاحکام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992A59">
        <w:rPr>
          <w:rFonts w:cs="2  Badr" w:hint="cs"/>
          <w:sz w:val="36"/>
          <w:szCs w:val="36"/>
          <w:rtl/>
        </w:rPr>
        <w:t>یکمل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نفسه فی ضوء </w:t>
      </w:r>
      <w:proofErr w:type="spellStart"/>
      <w:r w:rsidRPr="00992A59">
        <w:rPr>
          <w:rFonts w:cs="2  Badr" w:hint="cs"/>
          <w:sz w:val="36"/>
          <w:szCs w:val="36"/>
          <w:rtl/>
        </w:rPr>
        <w:t>العمل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992A59">
        <w:rPr>
          <w:rFonts w:cs="2  Badr" w:hint="cs"/>
          <w:sz w:val="36"/>
          <w:szCs w:val="36"/>
          <w:rtl/>
        </w:rPr>
        <w:t>فکان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وسیلة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لعمل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العباد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بالاحکام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فلو </w:t>
      </w:r>
      <w:proofErr w:type="spellStart"/>
      <w:r w:rsidRPr="00992A59">
        <w:rPr>
          <w:rFonts w:cs="2  Badr" w:hint="cs"/>
          <w:sz w:val="36"/>
          <w:szCs w:val="36"/>
          <w:rtl/>
        </w:rPr>
        <w:t>قلنا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الغرض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الاقصی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کمال </w:t>
      </w:r>
      <w:proofErr w:type="spellStart"/>
      <w:r w:rsidRPr="00992A59">
        <w:rPr>
          <w:rFonts w:cs="2  Badr" w:hint="cs"/>
          <w:sz w:val="36"/>
          <w:szCs w:val="36"/>
          <w:rtl/>
        </w:rPr>
        <w:t>النفس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فحینئذ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وجودیة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992A59">
        <w:rPr>
          <w:rFonts w:cs="2  Badr" w:hint="cs"/>
          <w:sz w:val="36"/>
          <w:szCs w:val="36"/>
          <w:rtl/>
        </w:rPr>
        <w:t>وجوبیة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بهذا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البیان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یندفع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ما افاده </w:t>
      </w:r>
      <w:proofErr w:type="spellStart"/>
      <w:r w:rsidRPr="00992A59">
        <w:rPr>
          <w:rFonts w:cs="2  Badr" w:hint="cs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المقام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لانه تصور بان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هو </w:t>
      </w:r>
      <w:proofErr w:type="spellStart"/>
      <w:r w:rsidRPr="00992A59">
        <w:rPr>
          <w:rFonts w:cs="2  Badr" w:hint="cs"/>
          <w:sz w:val="36"/>
          <w:szCs w:val="36"/>
          <w:rtl/>
        </w:rPr>
        <w:t>الغرض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قال </w:t>
      </w:r>
      <w:proofErr w:type="spellStart"/>
      <w:r w:rsidRPr="00992A59">
        <w:rPr>
          <w:rFonts w:cs="2  Badr" w:hint="cs"/>
          <w:sz w:val="36"/>
          <w:szCs w:val="36"/>
          <w:rtl/>
        </w:rPr>
        <w:t>بانه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کون وجوب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علة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لوجوب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992A59">
        <w:rPr>
          <w:rFonts w:cs="2  Badr" w:hint="cs"/>
          <w:sz w:val="36"/>
          <w:szCs w:val="36"/>
          <w:rtl/>
        </w:rPr>
        <w:t>الغرض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النهائی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992A59">
        <w:rPr>
          <w:rFonts w:cs="2  Badr" w:hint="cs"/>
          <w:sz w:val="36"/>
          <w:szCs w:val="36"/>
          <w:rtl/>
        </w:rPr>
        <w:t>الکمال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ضوء </w:t>
      </w:r>
      <w:proofErr w:type="spellStart"/>
      <w:r w:rsidRPr="00992A59">
        <w:rPr>
          <w:rFonts w:cs="2  Badr" w:hint="cs"/>
          <w:sz w:val="36"/>
          <w:szCs w:val="36"/>
          <w:rtl/>
        </w:rPr>
        <w:t>العمل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بالاحکام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هو </w:t>
      </w:r>
      <w:proofErr w:type="spellStart"/>
      <w:r w:rsidRPr="00992A59">
        <w:rPr>
          <w:rFonts w:cs="2  Badr" w:hint="cs"/>
          <w:sz w:val="36"/>
          <w:szCs w:val="36"/>
          <w:rtl/>
        </w:rPr>
        <w:t>الغرض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992A59">
        <w:rPr>
          <w:rFonts w:cs="2  Badr" w:hint="cs"/>
          <w:sz w:val="36"/>
          <w:szCs w:val="36"/>
          <w:rtl/>
        </w:rPr>
        <w:t>قلنا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مقدمة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لوجوده</w:t>
      </w:r>
      <w:proofErr w:type="spellEnd"/>
      <w:r w:rsidRPr="00992A59">
        <w:rPr>
          <w:rFonts w:cs="2  Badr" w:hint="cs"/>
          <w:sz w:val="36"/>
          <w:szCs w:val="36"/>
          <w:rtl/>
        </w:rPr>
        <w:t>.</w:t>
      </w:r>
    </w:p>
    <w:p w14:paraId="3F15CC7E" w14:textId="77777777" w:rsid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ثانیهما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992A59">
        <w:rPr>
          <w:rFonts w:cs="2  Badr" w:hint="cs"/>
          <w:color w:val="FF0000"/>
          <w:sz w:val="36"/>
          <w:szCs w:val="36"/>
          <w:rtl/>
        </w:rPr>
        <w:t xml:space="preserve"> </w:t>
      </w:r>
      <w:r w:rsidRPr="00992A59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فرع ثبوت </w:t>
      </w:r>
      <w:proofErr w:type="spellStart"/>
      <w:r w:rsidRPr="00992A59">
        <w:rPr>
          <w:rFonts w:cs="2  Badr" w:hint="cs"/>
          <w:sz w:val="36"/>
          <w:szCs w:val="36"/>
          <w:rtl/>
        </w:rPr>
        <w:t>المخوف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 و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عنه فی </w:t>
      </w:r>
      <w:proofErr w:type="spellStart"/>
      <w:r w:rsidRPr="00992A59">
        <w:rPr>
          <w:rFonts w:cs="2  Badr" w:hint="cs"/>
          <w:sz w:val="36"/>
          <w:szCs w:val="36"/>
          <w:rtl/>
        </w:rPr>
        <w:t>الرتبة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السابقة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بلحاظ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شیئ و من </w:t>
      </w:r>
      <w:proofErr w:type="spellStart"/>
      <w:r w:rsidRPr="00992A59">
        <w:rPr>
          <w:rFonts w:cs="2  Badr" w:hint="cs"/>
          <w:sz w:val="36"/>
          <w:szCs w:val="36"/>
          <w:rtl/>
        </w:rPr>
        <w:t>الواضح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لزوم ثبوت ذلک </w:t>
      </w:r>
      <w:proofErr w:type="spellStart"/>
      <w:r w:rsidRPr="00992A59">
        <w:rPr>
          <w:rFonts w:cs="2  Badr" w:hint="cs"/>
          <w:sz w:val="36"/>
          <w:szCs w:val="36"/>
          <w:rtl/>
        </w:rPr>
        <w:t>الشیئ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الرتبة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السابقة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اذا ثبت </w:t>
      </w:r>
      <w:proofErr w:type="spellStart"/>
      <w:r w:rsidRPr="00992A59">
        <w:rPr>
          <w:rFonts w:cs="2  Badr" w:hint="cs"/>
          <w:sz w:val="36"/>
          <w:szCs w:val="36"/>
          <w:rtl/>
        </w:rPr>
        <w:t>الشیئ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المخوف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 فی </w:t>
      </w:r>
      <w:proofErr w:type="spellStart"/>
      <w:r w:rsidRPr="00992A59">
        <w:rPr>
          <w:rFonts w:cs="2  Badr" w:hint="cs"/>
          <w:sz w:val="36"/>
          <w:szCs w:val="36"/>
          <w:rtl/>
        </w:rPr>
        <w:t>الرتبة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السابقة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فحینئذ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بالنسبة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الیه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اما اذا لم </w:t>
      </w:r>
      <w:proofErr w:type="spellStart"/>
      <w:r w:rsidRPr="00992A59">
        <w:rPr>
          <w:rFonts w:cs="2  Badr" w:hint="cs"/>
          <w:sz w:val="36"/>
          <w:szCs w:val="36"/>
          <w:rtl/>
        </w:rPr>
        <w:t>یکن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الشیئ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المخوف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 و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عنه </w:t>
      </w:r>
      <w:proofErr w:type="spellStart"/>
      <w:r w:rsidRPr="00992A59">
        <w:rPr>
          <w:rFonts w:cs="2  Badr" w:hint="cs"/>
          <w:sz w:val="36"/>
          <w:szCs w:val="36"/>
          <w:rtl/>
        </w:rPr>
        <w:t>ثابتا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فحینئذ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معنی </w:t>
      </w:r>
      <w:proofErr w:type="spellStart"/>
      <w:r w:rsidRPr="00992A59">
        <w:rPr>
          <w:rFonts w:cs="2  Badr" w:hint="cs"/>
          <w:sz w:val="36"/>
          <w:szCs w:val="36"/>
          <w:rtl/>
        </w:rPr>
        <w:t>للانذار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عنه </w:t>
      </w:r>
      <w:proofErr w:type="spellStart"/>
      <w:r w:rsidRPr="00992A59">
        <w:rPr>
          <w:rFonts w:cs="2  Badr" w:hint="cs"/>
          <w:sz w:val="36"/>
          <w:szCs w:val="36"/>
          <w:rtl/>
        </w:rPr>
        <w:t>بواسطة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992A59">
        <w:rPr>
          <w:rFonts w:cs="2  Badr" w:hint="cs"/>
          <w:sz w:val="36"/>
          <w:szCs w:val="36"/>
          <w:rtl/>
        </w:rPr>
        <w:t>قلنا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992A59">
        <w:rPr>
          <w:rFonts w:cs="2  Badr" w:hint="cs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ناظرة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92A59">
        <w:rPr>
          <w:rFonts w:cs="2  Badr" w:hint="cs"/>
          <w:sz w:val="36"/>
          <w:szCs w:val="36"/>
          <w:rtl/>
        </w:rPr>
        <w:t>الموارد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التخویف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منها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ثابتا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992A59">
        <w:rPr>
          <w:rFonts w:cs="2  Badr" w:hint="cs"/>
          <w:sz w:val="36"/>
          <w:szCs w:val="36"/>
          <w:rtl/>
        </w:rPr>
        <w:t>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عنها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بالقاء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92A59">
        <w:rPr>
          <w:rFonts w:cs="2  Badr" w:hint="cs"/>
          <w:sz w:val="36"/>
          <w:szCs w:val="36"/>
          <w:rtl/>
        </w:rPr>
        <w:t>هنا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تکون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ناظرة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92A59">
        <w:rPr>
          <w:rFonts w:cs="2  Badr" w:hint="cs"/>
          <w:sz w:val="36"/>
          <w:szCs w:val="36"/>
          <w:rtl/>
        </w:rPr>
        <w:t>الشبهات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المقرونة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بالعلم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الاجمالی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992A59">
        <w:rPr>
          <w:rFonts w:cs="2  Badr" w:hint="cs"/>
          <w:sz w:val="36"/>
          <w:szCs w:val="36"/>
          <w:rtl/>
        </w:rPr>
        <w:t>الشبهات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الحکمیة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البدویة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992A59">
        <w:rPr>
          <w:rFonts w:cs="2  Badr" w:hint="cs"/>
          <w:sz w:val="36"/>
          <w:szCs w:val="36"/>
          <w:rtl/>
        </w:rPr>
        <w:t>الفحص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کان مفاد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تاکید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الشبهات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الحذر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منها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ثابتا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فان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خاطب </w:t>
      </w:r>
      <w:proofErr w:type="spellStart"/>
      <w:r w:rsidRPr="00992A59">
        <w:rPr>
          <w:rFonts w:cs="2  Badr" w:hint="cs"/>
          <w:sz w:val="36"/>
          <w:szCs w:val="36"/>
          <w:rtl/>
        </w:rPr>
        <w:t>المتفقهین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الدین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قال </w:t>
      </w:r>
      <w:proofErr w:type="spellStart"/>
      <w:r w:rsidRPr="00992A59">
        <w:rPr>
          <w:rFonts w:cs="2  Badr" w:hint="cs"/>
          <w:sz w:val="36"/>
          <w:szCs w:val="36"/>
          <w:rtl/>
        </w:rPr>
        <w:t>لهم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ایها </w:t>
      </w:r>
      <w:proofErr w:type="spellStart"/>
      <w:r w:rsidRPr="00992A59">
        <w:rPr>
          <w:rFonts w:cs="2  Badr" w:hint="cs"/>
          <w:sz w:val="36"/>
          <w:szCs w:val="36"/>
          <w:rtl/>
        </w:rPr>
        <w:t>المتفقهین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الدین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ارجعوا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92A59">
        <w:rPr>
          <w:rFonts w:cs="2  Badr" w:hint="cs"/>
          <w:sz w:val="36"/>
          <w:szCs w:val="36"/>
          <w:rtl/>
        </w:rPr>
        <w:t>قومکم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انذروهم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المخالفة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الاحتیاط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موارد لزوم </w:t>
      </w:r>
      <w:proofErr w:type="spellStart"/>
      <w:r w:rsidRPr="00992A59">
        <w:rPr>
          <w:rFonts w:cs="2  Badr" w:hint="cs"/>
          <w:sz w:val="36"/>
          <w:szCs w:val="36"/>
          <w:rtl/>
        </w:rPr>
        <w:t>الاحتیاط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أی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الموارد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التی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التکلیف </w:t>
      </w:r>
      <w:proofErr w:type="spellStart"/>
      <w:r w:rsidRPr="00992A59">
        <w:rPr>
          <w:rFonts w:cs="2  Badr" w:hint="cs"/>
          <w:sz w:val="36"/>
          <w:szCs w:val="36"/>
          <w:rtl/>
        </w:rPr>
        <w:t>منجزا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فیها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992A59">
        <w:rPr>
          <w:rFonts w:cs="2  Badr" w:hint="cs"/>
          <w:sz w:val="36"/>
          <w:szCs w:val="36"/>
          <w:rtl/>
        </w:rPr>
        <w:t>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992A59">
        <w:rPr>
          <w:rFonts w:cs="2  Badr" w:hint="cs"/>
          <w:sz w:val="36"/>
          <w:szCs w:val="36"/>
          <w:rtl/>
        </w:rPr>
        <w:t>تدل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لزوم </w:t>
      </w:r>
      <w:proofErr w:type="spellStart"/>
      <w:r w:rsidRPr="00992A59">
        <w:rPr>
          <w:rFonts w:cs="2  Badr" w:hint="cs"/>
          <w:sz w:val="36"/>
          <w:szCs w:val="36"/>
          <w:rtl/>
        </w:rPr>
        <w:t>الاحتیاط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الواحد</w:t>
      </w:r>
      <w:proofErr w:type="spellEnd"/>
      <w:r w:rsidRPr="00992A59">
        <w:rPr>
          <w:rFonts w:cs="2  Badr" w:hint="cs"/>
          <w:sz w:val="36"/>
          <w:szCs w:val="36"/>
          <w:rtl/>
        </w:rPr>
        <w:t>.</w:t>
      </w:r>
    </w:p>
    <w:p w14:paraId="3B5D2208" w14:textId="5AD88291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3DD8C681" w14:textId="25C3577D" w:rsidR="00992A59" w:rsidRPr="00992A59" w:rsidRDefault="00992A59" w:rsidP="00992A59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992A59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الکلام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السید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عجیب جدا </w:t>
      </w:r>
      <w:proofErr w:type="spellStart"/>
      <w:r w:rsidRPr="00992A59">
        <w:rPr>
          <w:rFonts w:cs="2  Badr" w:hint="cs"/>
          <w:sz w:val="36"/>
          <w:szCs w:val="36"/>
          <w:rtl/>
        </w:rPr>
        <w:t>لأن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صحة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لاتکون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مشروطة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بثبوت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عنه و </w:t>
      </w:r>
      <w:proofErr w:type="spellStart"/>
      <w:r w:rsidRPr="00992A59">
        <w:rPr>
          <w:rFonts w:cs="2  Badr" w:hint="cs"/>
          <w:sz w:val="36"/>
          <w:szCs w:val="36"/>
          <w:rtl/>
        </w:rPr>
        <w:t>المخوف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992A59">
        <w:rPr>
          <w:rFonts w:cs="2  Badr" w:hint="cs"/>
          <w:sz w:val="36"/>
          <w:szCs w:val="36"/>
          <w:rtl/>
        </w:rPr>
        <w:t>یمکن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التخویف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طول القاء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مثلا اذا قال </w:t>
      </w:r>
      <w:proofErr w:type="spellStart"/>
      <w:r w:rsidRPr="00992A59">
        <w:rPr>
          <w:rFonts w:cs="2  Badr" w:hint="cs"/>
          <w:sz w:val="36"/>
          <w:szCs w:val="36"/>
          <w:rtl/>
        </w:rPr>
        <w:t>الشخص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992A59">
        <w:rPr>
          <w:rFonts w:cs="2  Badr" w:hint="cs"/>
          <w:sz w:val="36"/>
          <w:szCs w:val="36"/>
          <w:rtl/>
        </w:rPr>
        <w:t>الطفل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992A59">
        <w:rPr>
          <w:rFonts w:cs="2  Badr" w:hint="cs"/>
          <w:sz w:val="36"/>
          <w:szCs w:val="36"/>
          <w:rtl/>
        </w:rPr>
        <w:t>عصیت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امر </w:t>
      </w:r>
      <w:proofErr w:type="spellStart"/>
      <w:r w:rsidRPr="00992A59">
        <w:rPr>
          <w:rFonts w:cs="2  Badr" w:hint="cs"/>
          <w:sz w:val="36"/>
          <w:szCs w:val="36"/>
          <w:rtl/>
        </w:rPr>
        <w:t>والدک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فانی </w:t>
      </w:r>
      <w:proofErr w:type="spellStart"/>
      <w:r w:rsidRPr="00992A59">
        <w:rPr>
          <w:rFonts w:cs="2  Badr" w:hint="cs"/>
          <w:sz w:val="36"/>
          <w:szCs w:val="36"/>
          <w:rtl/>
        </w:rPr>
        <w:t>اعاقبک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اضربک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فهل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اعتراض </w:t>
      </w:r>
      <w:proofErr w:type="spellStart"/>
      <w:r w:rsidRPr="00992A59">
        <w:rPr>
          <w:rFonts w:cs="2  Badr" w:hint="cs"/>
          <w:sz w:val="36"/>
          <w:szCs w:val="36"/>
          <w:rtl/>
        </w:rPr>
        <w:t>الطفل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 بان </w:t>
      </w:r>
      <w:proofErr w:type="spellStart"/>
      <w:r w:rsidRPr="00992A59">
        <w:rPr>
          <w:rFonts w:cs="2  Badr" w:hint="cs"/>
          <w:sz w:val="36"/>
          <w:szCs w:val="36"/>
          <w:rtl/>
        </w:rPr>
        <w:t>یقول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له: ان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التحذیر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الضرب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التنبیه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فرع کون </w:t>
      </w:r>
      <w:proofErr w:type="spellStart"/>
      <w:r w:rsidRPr="00992A59">
        <w:rPr>
          <w:rFonts w:cs="2  Badr" w:hint="cs"/>
          <w:sz w:val="36"/>
          <w:szCs w:val="36"/>
          <w:rtl/>
        </w:rPr>
        <w:t>المخالفة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امر </w:t>
      </w:r>
      <w:proofErr w:type="spellStart"/>
      <w:r w:rsidRPr="00992A59">
        <w:rPr>
          <w:rFonts w:cs="2  Badr" w:hint="cs"/>
          <w:sz w:val="36"/>
          <w:szCs w:val="36"/>
          <w:rtl/>
        </w:rPr>
        <w:t>الوالد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معصیة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عقوبة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مع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 w:hint="cs"/>
          <w:sz w:val="36"/>
          <w:szCs w:val="36"/>
          <w:rtl/>
        </w:rPr>
        <w:t>النظر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الا </w:t>
      </w:r>
      <w:proofErr w:type="spellStart"/>
      <w:r w:rsidRPr="00992A59">
        <w:rPr>
          <w:rFonts w:cs="2  Badr" w:hint="cs"/>
          <w:sz w:val="36"/>
          <w:szCs w:val="36"/>
          <w:rtl/>
        </w:rPr>
        <w:t>لما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صح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جعل </w:t>
      </w:r>
      <w:proofErr w:type="spellStart"/>
      <w:r w:rsidRPr="00992A59">
        <w:rPr>
          <w:rFonts w:cs="2  Badr" w:hint="cs"/>
          <w:sz w:val="36"/>
          <w:szCs w:val="36"/>
          <w:rtl/>
        </w:rPr>
        <w:t>العقاب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لمخالفة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امر </w:t>
      </w:r>
      <w:proofErr w:type="spellStart"/>
      <w:r w:rsidRPr="00992A59">
        <w:rPr>
          <w:rFonts w:cs="2  Badr" w:hint="cs"/>
          <w:sz w:val="36"/>
          <w:szCs w:val="36"/>
          <w:rtl/>
        </w:rPr>
        <w:t>الوالد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طول القاء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الخطاب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؟! کلا بل ان </w:t>
      </w:r>
      <w:proofErr w:type="spellStart"/>
      <w:r w:rsidRPr="00992A59">
        <w:rPr>
          <w:rFonts w:cs="2  Badr" w:hint="cs"/>
          <w:sz w:val="36"/>
          <w:szCs w:val="36"/>
          <w:rtl/>
        </w:rPr>
        <w:t>هذا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الاعتراض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 w:hint="cs"/>
          <w:sz w:val="36"/>
          <w:szCs w:val="36"/>
          <w:rtl/>
        </w:rPr>
        <w:t>الطفل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مضحک </w:t>
      </w:r>
      <w:r w:rsidRPr="00992A59">
        <w:rPr>
          <w:rFonts w:cs="2  Badr"/>
          <w:sz w:val="36"/>
          <w:szCs w:val="36"/>
          <w:rtl/>
        </w:rPr>
        <w:t xml:space="preserve">و ان قال </w:t>
      </w:r>
      <w:proofErr w:type="spellStart"/>
      <w:r w:rsidRPr="00992A59">
        <w:rPr>
          <w:rFonts w:cs="2  Badr"/>
          <w:sz w:val="36"/>
          <w:szCs w:val="36"/>
          <w:rtl/>
        </w:rPr>
        <w:t>الشرط</w:t>
      </w:r>
      <w:r w:rsidRPr="00992A59">
        <w:rPr>
          <w:rFonts w:cs="2  Badr" w:hint="cs"/>
          <w:sz w:val="36"/>
          <w:szCs w:val="36"/>
          <w:rtl/>
        </w:rPr>
        <w:t>ی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لشخص</w:t>
      </w:r>
      <w:proofErr w:type="spellEnd"/>
      <w:r w:rsidRPr="00992A59">
        <w:rPr>
          <w:rFonts w:cs="2  Badr"/>
          <w:sz w:val="36"/>
          <w:szCs w:val="36"/>
          <w:rtl/>
        </w:rPr>
        <w:t xml:space="preserve">: ان </w:t>
      </w:r>
      <w:proofErr w:type="spellStart"/>
      <w:r w:rsidRPr="00992A59">
        <w:rPr>
          <w:rFonts w:cs="2  Badr"/>
          <w:sz w:val="36"/>
          <w:szCs w:val="36"/>
          <w:rtl/>
        </w:rPr>
        <w:t>سافرت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مع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الدراجة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النار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ة</w:t>
      </w:r>
      <w:proofErr w:type="spellEnd"/>
      <w:r w:rsidRPr="00992A59">
        <w:rPr>
          <w:rFonts w:cs="2  Badr"/>
          <w:sz w:val="36"/>
          <w:szCs w:val="36"/>
          <w:rtl/>
        </w:rPr>
        <w:t xml:space="preserve"> فان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اعاقبک</w:t>
      </w:r>
      <w:proofErr w:type="spellEnd"/>
      <w:r w:rsidRPr="00992A59">
        <w:rPr>
          <w:rFonts w:cs="2  Badr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/>
          <w:sz w:val="36"/>
          <w:szCs w:val="36"/>
          <w:rtl/>
        </w:rPr>
        <w:t>أکتب</w:t>
      </w:r>
      <w:proofErr w:type="spellEnd"/>
      <w:r w:rsidRPr="00992A59">
        <w:rPr>
          <w:rFonts w:cs="2  Badr"/>
          <w:sz w:val="36"/>
          <w:szCs w:val="36"/>
          <w:rtl/>
        </w:rPr>
        <w:t xml:space="preserve"> لک </w:t>
      </w:r>
      <w:proofErr w:type="spellStart"/>
      <w:r w:rsidRPr="00992A59">
        <w:rPr>
          <w:rFonts w:cs="2  Badr"/>
          <w:sz w:val="36"/>
          <w:szCs w:val="36"/>
          <w:rtl/>
        </w:rPr>
        <w:t>الغرامة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فهل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صح</w:t>
      </w:r>
      <w:proofErr w:type="spellEnd"/>
      <w:r w:rsidRPr="00992A59">
        <w:rPr>
          <w:rFonts w:cs="2  Badr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قول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ذاک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الشخص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للشرط</w:t>
      </w:r>
      <w:r w:rsidRPr="00992A59">
        <w:rPr>
          <w:rFonts w:cs="2  Badr" w:hint="cs"/>
          <w:sz w:val="36"/>
          <w:szCs w:val="36"/>
          <w:rtl/>
        </w:rPr>
        <w:t>ی</w:t>
      </w:r>
      <w:proofErr w:type="spellEnd"/>
      <w:r w:rsidRPr="00992A59">
        <w:rPr>
          <w:rFonts w:cs="2  Badr"/>
          <w:sz w:val="36"/>
          <w:szCs w:val="36"/>
          <w:rtl/>
        </w:rPr>
        <w:t xml:space="preserve">: ان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الخطاب</w:t>
      </w:r>
      <w:proofErr w:type="spellEnd"/>
      <w:r w:rsidRPr="00992A59">
        <w:rPr>
          <w:rFonts w:cs="2  Badr"/>
          <w:sz w:val="36"/>
          <w:szCs w:val="36"/>
          <w:rtl/>
        </w:rPr>
        <w:t xml:space="preserve"> غ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ر</w:t>
      </w:r>
      <w:r w:rsidRPr="00992A59">
        <w:rPr>
          <w:rFonts w:cs="2  Badr"/>
          <w:sz w:val="36"/>
          <w:szCs w:val="36"/>
          <w:rtl/>
        </w:rPr>
        <w:t xml:space="preserve"> صالح </w:t>
      </w:r>
      <w:proofErr w:type="spellStart"/>
      <w:r w:rsidRPr="00992A59">
        <w:rPr>
          <w:rFonts w:cs="2  Badr"/>
          <w:sz w:val="36"/>
          <w:szCs w:val="36"/>
          <w:rtl/>
        </w:rPr>
        <w:t>لجعل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العقوبة</w:t>
      </w:r>
      <w:proofErr w:type="spellEnd"/>
      <w:r w:rsidRPr="00992A59">
        <w:rPr>
          <w:rFonts w:cs="2  Badr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/>
          <w:sz w:val="36"/>
          <w:szCs w:val="36"/>
          <w:rtl/>
        </w:rPr>
        <w:t>الغرامة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علىَّ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اذ</w:t>
      </w:r>
      <w:proofErr w:type="spellEnd"/>
      <w:r w:rsidRPr="00992A59">
        <w:rPr>
          <w:rFonts w:cs="2  Badr"/>
          <w:sz w:val="36"/>
          <w:szCs w:val="36"/>
          <w:rtl/>
        </w:rPr>
        <w:t xml:space="preserve"> وجب ثبوت </w:t>
      </w:r>
      <w:proofErr w:type="spellStart"/>
      <w:r w:rsidRPr="00992A59">
        <w:rPr>
          <w:rFonts w:cs="2  Badr"/>
          <w:sz w:val="36"/>
          <w:szCs w:val="36"/>
          <w:rtl/>
        </w:rPr>
        <w:t>الغرامة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للمسافرة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مع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الدراجة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النارية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مع</w:t>
      </w:r>
      <w:proofErr w:type="spellEnd"/>
      <w:r w:rsidRPr="00992A59">
        <w:rPr>
          <w:rFonts w:cs="2  Badr"/>
          <w:sz w:val="36"/>
          <w:szCs w:val="36"/>
          <w:rtl/>
        </w:rPr>
        <w:t xml:space="preserve"> قطع </w:t>
      </w:r>
      <w:proofErr w:type="spellStart"/>
      <w:r w:rsidRPr="00992A59">
        <w:rPr>
          <w:rFonts w:cs="2  Badr"/>
          <w:sz w:val="36"/>
          <w:szCs w:val="36"/>
          <w:rtl/>
        </w:rPr>
        <w:t>النظر</w:t>
      </w:r>
      <w:proofErr w:type="spellEnd"/>
      <w:r w:rsidRPr="00992A59">
        <w:rPr>
          <w:rFonts w:cs="2  Badr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الخطاب</w:t>
      </w:r>
      <w:proofErr w:type="spellEnd"/>
      <w:r w:rsidRPr="00992A59">
        <w:rPr>
          <w:rFonts w:cs="2  Badr"/>
          <w:sz w:val="36"/>
          <w:szCs w:val="36"/>
          <w:rtl/>
        </w:rPr>
        <w:t xml:space="preserve"> حت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صحت </w:t>
      </w:r>
      <w:proofErr w:type="spellStart"/>
      <w:r w:rsidRPr="00992A59">
        <w:rPr>
          <w:rFonts w:cs="2  Badr"/>
          <w:sz w:val="36"/>
          <w:szCs w:val="36"/>
          <w:rtl/>
        </w:rPr>
        <w:t>العقوبة</w:t>
      </w:r>
      <w:proofErr w:type="spellEnd"/>
      <w:r w:rsidRPr="00992A59">
        <w:rPr>
          <w:rFonts w:cs="2  Badr"/>
          <w:sz w:val="36"/>
          <w:szCs w:val="36"/>
          <w:rtl/>
        </w:rPr>
        <w:t xml:space="preserve"> عل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المسافرة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معها</w:t>
      </w:r>
      <w:proofErr w:type="spellEnd"/>
      <w:r w:rsidRPr="00992A59">
        <w:rPr>
          <w:rFonts w:cs="2  Badr"/>
          <w:sz w:val="36"/>
          <w:szCs w:val="36"/>
          <w:rtl/>
        </w:rPr>
        <w:t xml:space="preserve"> و الا </w:t>
      </w:r>
      <w:proofErr w:type="spellStart"/>
      <w:r w:rsidRPr="00992A59">
        <w:rPr>
          <w:rFonts w:cs="2  Badr"/>
          <w:sz w:val="36"/>
          <w:szCs w:val="36"/>
          <w:rtl/>
        </w:rPr>
        <w:t>لما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جاءت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العقوبة</w:t>
      </w:r>
      <w:proofErr w:type="spellEnd"/>
      <w:r w:rsidRPr="00992A59">
        <w:rPr>
          <w:rFonts w:cs="2  Badr"/>
          <w:sz w:val="36"/>
          <w:szCs w:val="36"/>
          <w:rtl/>
        </w:rPr>
        <w:t xml:space="preserve"> ف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طول القاء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الخطاب</w:t>
      </w:r>
      <w:proofErr w:type="spellEnd"/>
      <w:r w:rsidRPr="00992A59">
        <w:rPr>
          <w:rFonts w:cs="2  Badr"/>
          <w:sz w:val="36"/>
          <w:szCs w:val="36"/>
          <w:rtl/>
        </w:rPr>
        <w:t xml:space="preserve">! و من </w:t>
      </w:r>
      <w:proofErr w:type="spellStart"/>
      <w:r w:rsidRPr="00992A59">
        <w:rPr>
          <w:rFonts w:cs="2  Badr"/>
          <w:sz w:val="36"/>
          <w:szCs w:val="36"/>
          <w:rtl/>
        </w:rPr>
        <w:t>المعلوم</w:t>
      </w:r>
      <w:proofErr w:type="spellEnd"/>
      <w:r w:rsidRPr="00992A59">
        <w:rPr>
          <w:rFonts w:cs="2  Badr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الاعتراض</w:t>
      </w:r>
      <w:proofErr w:type="spellEnd"/>
      <w:r w:rsidRPr="00992A59">
        <w:rPr>
          <w:rFonts w:cs="2  Badr"/>
          <w:sz w:val="36"/>
          <w:szCs w:val="36"/>
          <w:rtl/>
        </w:rPr>
        <w:t xml:space="preserve"> عل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الشرط</w:t>
      </w:r>
      <w:r w:rsidRPr="00992A59">
        <w:rPr>
          <w:rFonts w:cs="2  Badr" w:hint="cs"/>
          <w:sz w:val="36"/>
          <w:szCs w:val="36"/>
          <w:rtl/>
        </w:rPr>
        <w:t>ی</w:t>
      </w:r>
      <w:proofErr w:type="spellEnd"/>
      <w:r w:rsidRPr="00992A59">
        <w:rPr>
          <w:rFonts w:cs="2  Badr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/>
          <w:sz w:val="36"/>
          <w:szCs w:val="36"/>
          <w:rtl/>
        </w:rPr>
        <w:t>اشبه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بالمزاح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اذ</w:t>
      </w:r>
      <w:proofErr w:type="spellEnd"/>
      <w:r w:rsidRPr="00992A59">
        <w:rPr>
          <w:rFonts w:cs="2  Badr"/>
          <w:sz w:val="36"/>
          <w:szCs w:val="36"/>
          <w:rtl/>
        </w:rPr>
        <w:t xml:space="preserve"> قال له </w:t>
      </w:r>
      <w:proofErr w:type="spellStart"/>
      <w:r w:rsidRPr="00992A59">
        <w:rPr>
          <w:rFonts w:cs="2  Badr"/>
          <w:sz w:val="36"/>
          <w:szCs w:val="36"/>
          <w:rtl/>
        </w:rPr>
        <w:t>الشرط</w:t>
      </w:r>
      <w:r w:rsidRPr="00992A59">
        <w:rPr>
          <w:rFonts w:cs="2  Badr" w:hint="cs"/>
          <w:sz w:val="36"/>
          <w:szCs w:val="36"/>
          <w:rtl/>
        </w:rPr>
        <w:t>ی</w:t>
      </w:r>
      <w:proofErr w:type="spellEnd"/>
      <w:r w:rsidRPr="00992A59">
        <w:rPr>
          <w:rFonts w:cs="2  Badr"/>
          <w:sz w:val="36"/>
          <w:szCs w:val="36"/>
          <w:rtl/>
        </w:rPr>
        <w:t xml:space="preserve">: بان القاء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الخطاب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وجب</w:t>
      </w:r>
      <w:proofErr w:type="spellEnd"/>
      <w:r w:rsidRPr="00992A59">
        <w:rPr>
          <w:rFonts w:cs="2  Badr"/>
          <w:sz w:val="36"/>
          <w:szCs w:val="36"/>
          <w:rtl/>
        </w:rPr>
        <w:t xml:space="preserve"> عدم </w:t>
      </w:r>
      <w:proofErr w:type="spellStart"/>
      <w:r w:rsidRPr="00992A59">
        <w:rPr>
          <w:rFonts w:cs="2  Badr"/>
          <w:sz w:val="36"/>
          <w:szCs w:val="36"/>
          <w:rtl/>
        </w:rPr>
        <w:t>الامن</w:t>
      </w:r>
      <w:proofErr w:type="spellEnd"/>
      <w:r w:rsidRPr="00992A59">
        <w:rPr>
          <w:rFonts w:cs="2  Badr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/>
          <w:sz w:val="36"/>
          <w:szCs w:val="36"/>
          <w:rtl/>
        </w:rPr>
        <w:t>العقاب</w:t>
      </w:r>
      <w:proofErr w:type="spellEnd"/>
      <w:r w:rsidRPr="00992A59">
        <w:rPr>
          <w:rFonts w:cs="2  Badr"/>
          <w:sz w:val="36"/>
          <w:szCs w:val="36"/>
          <w:rtl/>
        </w:rPr>
        <w:t xml:space="preserve"> فان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اعاقبک</w:t>
      </w:r>
      <w:proofErr w:type="spellEnd"/>
      <w:r w:rsidRPr="00992A59">
        <w:rPr>
          <w:rFonts w:cs="2  Badr"/>
          <w:sz w:val="36"/>
          <w:szCs w:val="36"/>
          <w:rtl/>
        </w:rPr>
        <w:t xml:space="preserve"> بعد ثبوت </w:t>
      </w:r>
      <w:proofErr w:type="spellStart"/>
      <w:r w:rsidRPr="00992A59">
        <w:rPr>
          <w:rFonts w:cs="2  Badr"/>
          <w:sz w:val="36"/>
          <w:szCs w:val="36"/>
          <w:rtl/>
        </w:rPr>
        <w:t>الانذار</w:t>
      </w:r>
      <w:proofErr w:type="spellEnd"/>
      <w:r w:rsidRPr="00992A59">
        <w:rPr>
          <w:rFonts w:cs="2  Badr"/>
          <w:sz w:val="36"/>
          <w:szCs w:val="36"/>
          <w:rtl/>
        </w:rPr>
        <w:t xml:space="preserve"> ف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طول القاء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الخطاب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فهکذا</w:t>
      </w:r>
      <w:proofErr w:type="spellEnd"/>
      <w:r w:rsidRPr="00992A59">
        <w:rPr>
          <w:rFonts w:cs="2  Badr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/>
          <w:sz w:val="36"/>
          <w:szCs w:val="36"/>
          <w:rtl/>
        </w:rPr>
        <w:t>هذه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</w:t>
      </w:r>
      <w:r w:rsidRPr="00992A59">
        <w:rPr>
          <w:rFonts w:cs="2  Badr" w:hint="eastAsia"/>
          <w:sz w:val="36"/>
          <w:szCs w:val="36"/>
          <w:rtl/>
        </w:rPr>
        <w:t>آ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لتنه</w:t>
      </w:r>
      <w:r w:rsidRPr="00992A59">
        <w:rPr>
          <w:rFonts w:cs="2  Badr" w:hint="cs"/>
          <w:sz w:val="36"/>
          <w:szCs w:val="36"/>
          <w:rtl/>
        </w:rPr>
        <w:t>ی</w:t>
      </w:r>
      <w:proofErr w:type="spellEnd"/>
      <w:r w:rsidRPr="00992A59">
        <w:rPr>
          <w:rFonts w:cs="2  Badr"/>
          <w:sz w:val="36"/>
          <w:szCs w:val="36"/>
          <w:rtl/>
        </w:rPr>
        <w:t xml:space="preserve"> عن </w:t>
      </w:r>
      <w:proofErr w:type="spellStart"/>
      <w:r w:rsidRPr="00992A59">
        <w:rPr>
          <w:rFonts w:cs="2  Badr"/>
          <w:sz w:val="36"/>
          <w:szCs w:val="36"/>
          <w:rtl/>
        </w:rPr>
        <w:t>الاخذ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بالبرائة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ف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ما</w:t>
      </w:r>
      <w:proofErr w:type="spellEnd"/>
      <w:r w:rsidRPr="00992A59">
        <w:rPr>
          <w:rFonts w:cs="2  Badr"/>
          <w:sz w:val="36"/>
          <w:szCs w:val="36"/>
          <w:rtl/>
        </w:rPr>
        <w:t xml:space="preserve"> اذا دل قول </w:t>
      </w:r>
      <w:proofErr w:type="spellStart"/>
      <w:r w:rsidRPr="00992A59">
        <w:rPr>
          <w:rFonts w:cs="2  Badr"/>
          <w:sz w:val="36"/>
          <w:szCs w:val="36"/>
          <w:rtl/>
        </w:rPr>
        <w:t>المنذر</w:t>
      </w:r>
      <w:proofErr w:type="spellEnd"/>
      <w:r w:rsidRPr="00992A59">
        <w:rPr>
          <w:rFonts w:cs="2  Badr"/>
          <w:sz w:val="36"/>
          <w:szCs w:val="36"/>
          <w:rtl/>
        </w:rPr>
        <w:t xml:space="preserve"> عل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الحکم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التنج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ز</w:t>
      </w:r>
      <w:r w:rsidRPr="00992A59">
        <w:rPr>
          <w:rFonts w:cs="2  Badr" w:hint="cs"/>
          <w:sz w:val="36"/>
          <w:szCs w:val="36"/>
          <w:rtl/>
        </w:rPr>
        <w:t>ی</w:t>
      </w:r>
      <w:proofErr w:type="spellEnd"/>
      <w:r w:rsidRPr="00992A59">
        <w:rPr>
          <w:rFonts w:cs="2  Badr"/>
          <w:sz w:val="36"/>
          <w:szCs w:val="36"/>
          <w:rtl/>
        </w:rPr>
        <w:t xml:space="preserve"> و لا مانع من ثبوت </w:t>
      </w:r>
      <w:proofErr w:type="spellStart"/>
      <w:r w:rsidRPr="00992A59">
        <w:rPr>
          <w:rFonts w:cs="2  Badr"/>
          <w:sz w:val="36"/>
          <w:szCs w:val="36"/>
          <w:rtl/>
        </w:rPr>
        <w:t>العقاب</w:t>
      </w:r>
      <w:proofErr w:type="spellEnd"/>
      <w:r w:rsidRPr="00992A59">
        <w:rPr>
          <w:rFonts w:cs="2  Badr"/>
          <w:sz w:val="36"/>
          <w:szCs w:val="36"/>
          <w:rtl/>
        </w:rPr>
        <w:t xml:space="preserve"> ف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/>
          <w:sz w:val="36"/>
          <w:szCs w:val="36"/>
          <w:rtl/>
        </w:rPr>
        <w:t xml:space="preserve"> طول القاء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الخطاب</w:t>
      </w:r>
      <w:proofErr w:type="spellEnd"/>
      <w:r w:rsidRPr="00992A59">
        <w:rPr>
          <w:rFonts w:cs="2  Badr"/>
          <w:sz w:val="36"/>
          <w:szCs w:val="36"/>
          <w:rtl/>
        </w:rPr>
        <w:t xml:space="preserve"> ح</w:t>
      </w:r>
      <w:r w:rsidRPr="00992A59">
        <w:rPr>
          <w:rFonts w:cs="2  Badr" w:hint="cs"/>
          <w:sz w:val="36"/>
          <w:szCs w:val="36"/>
          <w:rtl/>
        </w:rPr>
        <w:t>ی</w:t>
      </w:r>
      <w:r w:rsidRPr="00992A59">
        <w:rPr>
          <w:rFonts w:cs="2  Badr" w:hint="eastAsia"/>
          <w:sz w:val="36"/>
          <w:szCs w:val="36"/>
          <w:rtl/>
        </w:rPr>
        <w:t>ث</w:t>
      </w:r>
      <w:r w:rsidRPr="00992A59">
        <w:rPr>
          <w:rFonts w:cs="2  Badr"/>
          <w:sz w:val="36"/>
          <w:szCs w:val="36"/>
          <w:rtl/>
        </w:rPr>
        <w:t xml:space="preserve"> ان عدم </w:t>
      </w:r>
      <w:proofErr w:type="spellStart"/>
      <w:r w:rsidRPr="00992A59">
        <w:rPr>
          <w:rFonts w:cs="2  Badr"/>
          <w:sz w:val="36"/>
          <w:szCs w:val="36"/>
          <w:rtl/>
        </w:rPr>
        <w:t>الامن</w:t>
      </w:r>
      <w:proofErr w:type="spellEnd"/>
      <w:r w:rsidRPr="00992A59">
        <w:rPr>
          <w:rFonts w:cs="2  Badr"/>
          <w:sz w:val="36"/>
          <w:szCs w:val="36"/>
          <w:rtl/>
        </w:rPr>
        <w:t xml:space="preserve"> من </w:t>
      </w:r>
      <w:proofErr w:type="spellStart"/>
      <w:r w:rsidRPr="00992A59">
        <w:rPr>
          <w:rFonts w:cs="2  Badr"/>
          <w:sz w:val="36"/>
          <w:szCs w:val="36"/>
          <w:rtl/>
        </w:rPr>
        <w:t>العقوبة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في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هذا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الفرض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/>
          <w:sz w:val="36"/>
          <w:szCs w:val="36"/>
          <w:rtl/>
        </w:rPr>
        <w:t>إنما</w:t>
      </w:r>
      <w:proofErr w:type="spellEnd"/>
      <w:r w:rsidRPr="00992A59">
        <w:rPr>
          <w:rFonts w:cs="2  Badr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یجیئ</w:t>
      </w:r>
      <w:proofErr w:type="spellEnd"/>
      <w:r w:rsidRPr="00992A59">
        <w:rPr>
          <w:rFonts w:cs="2  Badr"/>
          <w:sz w:val="36"/>
          <w:szCs w:val="36"/>
          <w:rtl/>
        </w:rPr>
        <w:t xml:space="preserve"> بعد القاء </w:t>
      </w:r>
      <w:proofErr w:type="spellStart"/>
      <w:r w:rsidRPr="00992A59">
        <w:rPr>
          <w:rFonts w:cs="2  Badr"/>
          <w:sz w:val="36"/>
          <w:szCs w:val="36"/>
          <w:rtl/>
        </w:rPr>
        <w:t>الخطاب</w:t>
      </w:r>
      <w:proofErr w:type="spellEnd"/>
      <w:r w:rsidRPr="00992A59">
        <w:rPr>
          <w:rFonts w:cs="2  Badr"/>
          <w:sz w:val="36"/>
          <w:szCs w:val="36"/>
          <w:rtl/>
        </w:rPr>
        <w:t>.</w:t>
      </w:r>
    </w:p>
    <w:p w14:paraId="40441343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دلالة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0EA3C75C" w14:textId="77777777" w:rsidR="00992A59" w:rsidRPr="00992A59" w:rsidRDefault="00992A59" w:rsidP="00992A59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992A59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992A59">
        <w:rPr>
          <w:rFonts w:cs="2  Badr" w:hint="cs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لتأمر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992A59">
        <w:rPr>
          <w:rFonts w:cs="2  Badr" w:hint="cs"/>
          <w:sz w:val="36"/>
          <w:szCs w:val="36"/>
          <w:rtl/>
        </w:rPr>
        <w:t>المعلوم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من </w:t>
      </w:r>
      <w:proofErr w:type="spellStart"/>
      <w:r w:rsidRPr="00992A59">
        <w:rPr>
          <w:rFonts w:cs="2  Badr" w:hint="cs"/>
          <w:sz w:val="36"/>
          <w:szCs w:val="36"/>
          <w:rtl/>
        </w:rPr>
        <w:t>شؤون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الفقهاء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لیس شان </w:t>
      </w:r>
      <w:proofErr w:type="spellStart"/>
      <w:r w:rsidRPr="00992A59">
        <w:rPr>
          <w:rFonts w:cs="2  Badr" w:hint="cs"/>
          <w:sz w:val="36"/>
          <w:szCs w:val="36"/>
          <w:rtl/>
        </w:rPr>
        <w:t>الراوی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992A59">
        <w:rPr>
          <w:rFonts w:cs="2  Badr" w:hint="cs"/>
          <w:sz w:val="36"/>
          <w:szCs w:val="36"/>
          <w:rtl/>
        </w:rPr>
        <w:t>انما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992A59">
        <w:rPr>
          <w:rFonts w:cs="2  Badr" w:hint="cs"/>
          <w:sz w:val="36"/>
          <w:szCs w:val="36"/>
          <w:rtl/>
        </w:rPr>
        <w:t>شأنه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الاخبار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فقط و من </w:t>
      </w:r>
      <w:proofErr w:type="spellStart"/>
      <w:r w:rsidRPr="00992A59">
        <w:rPr>
          <w:rFonts w:cs="2  Badr" w:hint="cs"/>
          <w:sz w:val="36"/>
          <w:szCs w:val="36"/>
          <w:rtl/>
        </w:rPr>
        <w:t>هنا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992A59">
        <w:rPr>
          <w:rFonts w:cs="2  Badr" w:hint="cs"/>
          <w:sz w:val="36"/>
          <w:szCs w:val="36"/>
          <w:rtl/>
        </w:rPr>
        <w:t>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النفر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تدل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قول </w:t>
      </w:r>
      <w:proofErr w:type="spellStart"/>
      <w:r w:rsidRPr="00992A59">
        <w:rPr>
          <w:rFonts w:cs="2  Badr" w:hint="cs"/>
          <w:sz w:val="36"/>
          <w:szCs w:val="36"/>
          <w:rtl/>
        </w:rPr>
        <w:t>الفقیه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لاتدل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992A59">
        <w:rPr>
          <w:rFonts w:cs="2  Badr" w:hint="cs"/>
          <w:sz w:val="36"/>
          <w:szCs w:val="36"/>
          <w:rtl/>
        </w:rPr>
        <w:t>الواحد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992A59">
        <w:rPr>
          <w:rFonts w:cs="2  Badr" w:hint="cs"/>
          <w:sz w:val="36"/>
          <w:szCs w:val="36"/>
          <w:rtl/>
        </w:rPr>
        <w:t>قلت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بان </w:t>
      </w:r>
      <w:proofErr w:type="spellStart"/>
      <w:r w:rsidRPr="00992A59">
        <w:rPr>
          <w:rFonts w:cs="2  Badr" w:hint="cs"/>
          <w:sz w:val="36"/>
          <w:szCs w:val="36"/>
          <w:rtl/>
        </w:rPr>
        <w:t>الاجتهاد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بسیط و قد </w:t>
      </w:r>
      <w:proofErr w:type="spellStart"/>
      <w:r w:rsidRPr="00992A59">
        <w:rPr>
          <w:rFonts w:cs="2  Badr" w:hint="cs"/>
          <w:sz w:val="36"/>
          <w:szCs w:val="36"/>
          <w:rtl/>
        </w:rPr>
        <w:t>یصدق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الاجتهاد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التفقه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الدین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بمجرد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نقل </w:t>
      </w:r>
      <w:proofErr w:type="spellStart"/>
      <w:r w:rsidRPr="00992A59">
        <w:rPr>
          <w:rFonts w:cs="2  Badr" w:hint="cs"/>
          <w:sz w:val="36"/>
          <w:szCs w:val="36"/>
          <w:rtl/>
        </w:rPr>
        <w:t>الروایة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الاخبار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992A59">
        <w:rPr>
          <w:rFonts w:cs="2  Badr" w:hint="cs"/>
          <w:sz w:val="36"/>
          <w:szCs w:val="36"/>
          <w:rtl/>
        </w:rPr>
        <w:t>شأن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المجتهد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لایزید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شأن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الراوی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فکما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یصدق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المجتهد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فکذلک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یصدق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الراوی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اذ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مجرد نقل </w:t>
      </w:r>
      <w:proofErr w:type="spellStart"/>
      <w:r w:rsidRPr="00992A59">
        <w:rPr>
          <w:rFonts w:cs="2  Badr" w:hint="cs"/>
          <w:sz w:val="36"/>
          <w:szCs w:val="36"/>
          <w:rtl/>
        </w:rPr>
        <w:t>الاخبار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الروایات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کاف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صدق </w:t>
      </w:r>
      <w:proofErr w:type="spellStart"/>
      <w:r w:rsidRPr="00992A59">
        <w:rPr>
          <w:rFonts w:cs="2  Badr" w:hint="cs"/>
          <w:sz w:val="36"/>
          <w:szCs w:val="36"/>
          <w:rtl/>
        </w:rPr>
        <w:t>الفقیه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992A59">
        <w:rPr>
          <w:rFonts w:cs="2  Badr" w:hint="cs"/>
          <w:sz w:val="36"/>
          <w:szCs w:val="36"/>
          <w:rtl/>
        </w:rPr>
        <w:t>المجتهد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الراوی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فقلنا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992A59">
        <w:rPr>
          <w:rFonts w:cs="2  Badr" w:hint="cs"/>
          <w:sz w:val="36"/>
          <w:szCs w:val="36"/>
          <w:rtl/>
        </w:rPr>
        <w:t>الاجتهاد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992A59">
        <w:rPr>
          <w:rFonts w:cs="2  Badr" w:hint="cs"/>
          <w:sz w:val="36"/>
          <w:szCs w:val="36"/>
          <w:rtl/>
        </w:rPr>
        <w:t>الصدر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الاول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992A59">
        <w:rPr>
          <w:rFonts w:cs="2  Badr" w:hint="cs"/>
          <w:sz w:val="36"/>
          <w:szCs w:val="36"/>
          <w:rtl/>
        </w:rPr>
        <w:t>بسیطا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992A59">
        <w:rPr>
          <w:rFonts w:cs="2  Badr" w:hint="cs"/>
          <w:sz w:val="36"/>
          <w:szCs w:val="36"/>
          <w:rtl/>
        </w:rPr>
        <w:t>یصدق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المنذر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992A59">
        <w:rPr>
          <w:rFonts w:cs="2  Badr" w:hint="cs"/>
          <w:sz w:val="36"/>
          <w:szCs w:val="36"/>
          <w:rtl/>
        </w:rPr>
        <w:t>الراوی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ایضا لانه فقیه و مجتهد الا ان </w:t>
      </w:r>
      <w:proofErr w:type="spellStart"/>
      <w:r w:rsidRPr="00992A59">
        <w:rPr>
          <w:rFonts w:cs="2  Badr" w:hint="cs"/>
          <w:sz w:val="36"/>
          <w:szCs w:val="36"/>
          <w:rtl/>
        </w:rPr>
        <w:t>الحکم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992A59">
        <w:rPr>
          <w:rFonts w:cs="2  Badr" w:hint="cs"/>
          <w:sz w:val="36"/>
          <w:szCs w:val="36"/>
          <w:rtl/>
        </w:rPr>
        <w:t>الحجیة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تحمل علی قول من کان من </w:t>
      </w:r>
      <w:proofErr w:type="spellStart"/>
      <w:r w:rsidRPr="00992A59">
        <w:rPr>
          <w:rFonts w:cs="2  Badr" w:hint="cs"/>
          <w:sz w:val="36"/>
          <w:szCs w:val="36"/>
          <w:rtl/>
        </w:rPr>
        <w:t>شأنه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الانذار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علی قول </w:t>
      </w:r>
      <w:proofErr w:type="spellStart"/>
      <w:r w:rsidRPr="00992A59">
        <w:rPr>
          <w:rFonts w:cs="2  Badr" w:hint="cs"/>
          <w:sz w:val="36"/>
          <w:szCs w:val="36"/>
          <w:rtl/>
        </w:rPr>
        <w:t>الراوی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992A59">
        <w:rPr>
          <w:rFonts w:cs="2  Badr" w:hint="cs"/>
          <w:sz w:val="36"/>
          <w:szCs w:val="36"/>
          <w:rtl/>
        </w:rPr>
        <w:t>غایة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992A59">
        <w:rPr>
          <w:rFonts w:cs="2  Badr" w:hint="cs"/>
          <w:sz w:val="36"/>
          <w:szCs w:val="36"/>
          <w:rtl/>
        </w:rPr>
        <w:t>تدل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992A59">
        <w:rPr>
          <w:rFonts w:cs="2  Badr" w:hint="cs"/>
          <w:sz w:val="36"/>
          <w:szCs w:val="36"/>
          <w:rtl/>
        </w:rPr>
        <w:t>هذه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992A59">
        <w:rPr>
          <w:rFonts w:cs="2  Badr" w:hint="cs"/>
          <w:sz w:val="36"/>
          <w:szCs w:val="36"/>
          <w:rtl/>
        </w:rPr>
        <w:t>الآیة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992A59">
        <w:rPr>
          <w:rFonts w:cs="2  Badr" w:hint="cs"/>
          <w:sz w:val="36"/>
          <w:szCs w:val="36"/>
          <w:rtl/>
        </w:rPr>
        <w:t>حجیة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قول </w:t>
      </w:r>
      <w:proofErr w:type="spellStart"/>
      <w:r w:rsidRPr="00992A59">
        <w:rPr>
          <w:rFonts w:cs="2  Badr" w:hint="cs"/>
          <w:sz w:val="36"/>
          <w:szCs w:val="36"/>
          <w:rtl/>
        </w:rPr>
        <w:t>المجتهد</w:t>
      </w:r>
      <w:proofErr w:type="spellEnd"/>
      <w:r w:rsidRPr="00992A59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992A59">
        <w:rPr>
          <w:rFonts w:cs="2  Badr" w:hint="cs"/>
          <w:sz w:val="36"/>
          <w:szCs w:val="36"/>
          <w:rtl/>
        </w:rPr>
        <w:t>الراوی</w:t>
      </w:r>
      <w:proofErr w:type="spellEnd"/>
      <w:r w:rsidRPr="00992A59">
        <w:rPr>
          <w:rFonts w:cs="2  Badr" w:hint="cs"/>
          <w:sz w:val="36"/>
          <w:szCs w:val="36"/>
          <w:rtl/>
        </w:rPr>
        <w:t>.</w:t>
      </w:r>
      <w:bookmarkEnd w:id="4"/>
    </w:p>
    <w:sectPr w:rsidR="00992A59" w:rsidRPr="00992A59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7CB6" w14:textId="77777777" w:rsidR="005E3727" w:rsidRDefault="005E3727" w:rsidP="008B750B">
      <w:pPr>
        <w:spacing w:line="240" w:lineRule="auto"/>
      </w:pPr>
      <w:r>
        <w:separator/>
      </w:r>
    </w:p>
  </w:endnote>
  <w:endnote w:type="continuationSeparator" w:id="0">
    <w:p w14:paraId="3E4FEE9A" w14:textId="77777777" w:rsidR="005E3727" w:rsidRDefault="005E3727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7F66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5FA4FB8C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6A3C9440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104101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9A9077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57530D4A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0811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012F" w14:textId="77777777" w:rsidR="005E3727" w:rsidRDefault="005E3727" w:rsidP="008B750B">
      <w:pPr>
        <w:spacing w:line="240" w:lineRule="auto"/>
      </w:pPr>
      <w:r>
        <w:separator/>
      </w:r>
    </w:p>
  </w:footnote>
  <w:footnote w:type="continuationSeparator" w:id="0">
    <w:p w14:paraId="7927F6B6" w14:textId="77777777" w:rsidR="005E3727" w:rsidRDefault="005E3727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C3DC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231F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AF1013">
      <w:rPr>
        <w:sz w:val="20"/>
        <w:szCs w:val="24"/>
        <w:rtl/>
      </w:rPr>
      <w:t>865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AF1013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r w:rsidR="00AF1013">
      <w:rPr>
        <w:color w:val="632423" w:themeColor="accent2" w:themeShade="80"/>
        <w:sz w:val="20"/>
        <w:szCs w:val="24"/>
        <w:rtl/>
      </w:rPr>
      <w:t>آ</w:t>
    </w:r>
    <w:r w:rsidR="00AF1013">
      <w:rPr>
        <w:rFonts w:hint="cs"/>
        <w:color w:val="632423" w:themeColor="accent2" w:themeShade="80"/>
        <w:sz w:val="20"/>
        <w:szCs w:val="24"/>
        <w:rtl/>
      </w:rPr>
      <w:t>ی</w:t>
    </w:r>
    <w:r w:rsidR="00AF1013">
      <w:rPr>
        <w:rFonts w:hint="eastAsia"/>
        <w:color w:val="632423" w:themeColor="accent2" w:themeShade="80"/>
        <w:sz w:val="20"/>
        <w:szCs w:val="24"/>
        <w:rtl/>
      </w:rPr>
      <w:t>ت</w:t>
    </w:r>
    <w:r w:rsidR="00AF1013">
      <w:rPr>
        <w:color w:val="632423" w:themeColor="accent2" w:themeShade="80"/>
        <w:sz w:val="20"/>
        <w:szCs w:val="24"/>
        <w:rtl/>
      </w:rPr>
      <w:t xml:space="preserve"> الله </w:t>
    </w:r>
    <w:proofErr w:type="spellStart"/>
    <w:r w:rsidR="00AF1013">
      <w:rPr>
        <w:color w:val="632423" w:themeColor="accent2" w:themeShade="80"/>
        <w:sz w:val="20"/>
        <w:szCs w:val="24"/>
        <w:rtl/>
      </w:rPr>
      <w:t>الاستاذ</w:t>
    </w:r>
    <w:proofErr w:type="spellEnd"/>
    <w:r w:rsidR="00AF1013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AF1013">
      <w:rPr>
        <w:color w:val="632423" w:themeColor="accent2" w:themeShade="80"/>
        <w:sz w:val="20"/>
        <w:szCs w:val="24"/>
        <w:rtl/>
      </w:rPr>
      <w:t>الاحمد</w:t>
    </w:r>
    <w:r w:rsidR="00AF1013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AF1013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AF1013">
      <w:rPr>
        <w:color w:val="632423" w:themeColor="accent2" w:themeShade="80"/>
        <w:sz w:val="20"/>
        <w:szCs w:val="24"/>
        <w:rtl/>
      </w:rPr>
      <w:t>الشاهرود</w:t>
    </w:r>
    <w:r w:rsidR="00AF1013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AF1013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AF1013">
      <w:rPr>
        <w:color w:val="632423" w:themeColor="accent2" w:themeShade="80"/>
        <w:sz w:val="20"/>
        <w:szCs w:val="24"/>
        <w:rtl/>
      </w:rPr>
      <w:t>ظله</w:t>
    </w:r>
    <w:proofErr w:type="spellEnd"/>
    <w:r w:rsidR="00AF1013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AF1013">
      <w:rPr>
        <w:sz w:val="24"/>
        <w:szCs w:val="24"/>
        <w:rtl/>
      </w:rPr>
      <w:t>22/9/1401 - سه شنبه</w:t>
    </w:r>
  </w:p>
  <w:p w14:paraId="0BEE3DF9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AF1013">
      <w:rPr>
        <w:sz w:val="24"/>
        <w:szCs w:val="24"/>
        <w:rtl/>
      </w:rPr>
      <w:t>عل</w:t>
    </w:r>
    <w:r w:rsidR="00AF1013">
      <w:rPr>
        <w:rFonts w:hint="cs"/>
        <w:sz w:val="24"/>
        <w:szCs w:val="24"/>
        <w:rtl/>
      </w:rPr>
      <w:t>ی</w:t>
    </w:r>
    <w:proofErr w:type="spellEnd"/>
    <w:r w:rsidR="00AF1013">
      <w:rPr>
        <w:sz w:val="24"/>
        <w:szCs w:val="24"/>
        <w:rtl/>
      </w:rPr>
      <w:t xml:space="preserve"> </w:t>
    </w:r>
    <w:proofErr w:type="spellStart"/>
    <w:r w:rsidR="00AF1013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4DCC278A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AF1013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AF1013">
      <w:rPr>
        <w:sz w:val="24"/>
        <w:szCs w:val="24"/>
        <w:rtl/>
      </w:rPr>
      <w:t>حج</w:t>
    </w:r>
    <w:r w:rsidR="00AF1013">
      <w:rPr>
        <w:rFonts w:hint="cs"/>
        <w:sz w:val="24"/>
        <w:szCs w:val="24"/>
        <w:rtl/>
      </w:rPr>
      <w:t>ی</w:t>
    </w:r>
    <w:r w:rsidR="00AF1013">
      <w:rPr>
        <w:rFonts w:hint="eastAsia"/>
        <w:sz w:val="24"/>
        <w:szCs w:val="24"/>
        <w:rtl/>
      </w:rPr>
      <w:t>ة</w:t>
    </w:r>
    <w:proofErr w:type="spellEnd"/>
    <w:r w:rsidR="00AF1013">
      <w:rPr>
        <w:sz w:val="24"/>
        <w:szCs w:val="24"/>
        <w:rtl/>
      </w:rPr>
      <w:t xml:space="preserve"> خبر </w:t>
    </w:r>
    <w:proofErr w:type="spellStart"/>
    <w:r w:rsidR="00AF1013">
      <w:rPr>
        <w:sz w:val="24"/>
        <w:szCs w:val="24"/>
        <w:rtl/>
      </w:rPr>
      <w:t>الواحد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AF1013">
      <w:rPr>
        <w:sz w:val="24"/>
        <w:szCs w:val="24"/>
        <w:rtl/>
      </w:rPr>
      <w:t>ادلة</w:t>
    </w:r>
    <w:proofErr w:type="spellEnd"/>
    <w:r w:rsidR="00AF1013">
      <w:rPr>
        <w:sz w:val="24"/>
        <w:szCs w:val="24"/>
        <w:rtl/>
      </w:rPr>
      <w:t xml:space="preserve"> </w:t>
    </w:r>
    <w:proofErr w:type="spellStart"/>
    <w:r w:rsidR="00AF1013">
      <w:rPr>
        <w:sz w:val="24"/>
        <w:szCs w:val="24"/>
        <w:rtl/>
      </w:rPr>
      <w:t>القائل</w:t>
    </w:r>
    <w:r w:rsidR="00AF1013">
      <w:rPr>
        <w:rFonts w:hint="cs"/>
        <w:sz w:val="24"/>
        <w:szCs w:val="24"/>
        <w:rtl/>
      </w:rPr>
      <w:t>ی</w:t>
    </w:r>
    <w:r w:rsidR="00AF1013">
      <w:rPr>
        <w:rFonts w:hint="eastAsia"/>
        <w:sz w:val="24"/>
        <w:szCs w:val="24"/>
        <w:rtl/>
      </w:rPr>
      <w:t>ن</w:t>
    </w:r>
    <w:proofErr w:type="spellEnd"/>
    <w:r w:rsidR="00AF1013">
      <w:rPr>
        <w:sz w:val="24"/>
        <w:szCs w:val="24"/>
        <w:rtl/>
      </w:rPr>
      <w:t xml:space="preserve"> </w:t>
    </w:r>
    <w:proofErr w:type="spellStart"/>
    <w:r w:rsidR="00AF1013">
      <w:rPr>
        <w:sz w:val="24"/>
        <w:szCs w:val="24"/>
        <w:rtl/>
      </w:rPr>
      <w:t>بحج</w:t>
    </w:r>
    <w:r w:rsidR="00AF1013">
      <w:rPr>
        <w:rFonts w:hint="cs"/>
        <w:sz w:val="24"/>
        <w:szCs w:val="24"/>
        <w:rtl/>
      </w:rPr>
      <w:t>ی</w:t>
    </w:r>
    <w:r w:rsidR="00AF1013">
      <w:rPr>
        <w:rFonts w:hint="eastAsia"/>
        <w:sz w:val="24"/>
        <w:szCs w:val="24"/>
        <w:rtl/>
      </w:rPr>
      <w:t>ة</w:t>
    </w:r>
    <w:proofErr w:type="spellEnd"/>
    <w:r w:rsidR="00AF1013">
      <w:rPr>
        <w:sz w:val="24"/>
        <w:szCs w:val="24"/>
        <w:rtl/>
      </w:rPr>
      <w:t xml:space="preserve"> خبر </w:t>
    </w:r>
    <w:proofErr w:type="spellStart"/>
    <w:r w:rsidR="00AF1013">
      <w:rPr>
        <w:sz w:val="24"/>
        <w:szCs w:val="24"/>
        <w:rtl/>
      </w:rPr>
      <w:t>الواحد</w:t>
    </w:r>
    <w:proofErr w:type="spellEnd"/>
    <w:r w:rsidR="00AF1013">
      <w:rPr>
        <w:sz w:val="24"/>
        <w:szCs w:val="24"/>
        <w:rtl/>
      </w:rPr>
      <w:t xml:space="preserve"> (</w:t>
    </w:r>
    <w:proofErr w:type="spellStart"/>
    <w:r w:rsidR="00AF1013">
      <w:rPr>
        <w:sz w:val="24"/>
        <w:szCs w:val="24"/>
        <w:rtl/>
      </w:rPr>
      <w:t>آ</w:t>
    </w:r>
    <w:r w:rsidR="00AF1013">
      <w:rPr>
        <w:rFonts w:hint="cs"/>
        <w:sz w:val="24"/>
        <w:szCs w:val="24"/>
        <w:rtl/>
      </w:rPr>
      <w:t>ی</w:t>
    </w:r>
    <w:r w:rsidR="00AF1013">
      <w:rPr>
        <w:rFonts w:hint="eastAsia"/>
        <w:sz w:val="24"/>
        <w:szCs w:val="24"/>
        <w:rtl/>
      </w:rPr>
      <w:t>ة</w:t>
    </w:r>
    <w:proofErr w:type="spellEnd"/>
    <w:r w:rsidR="00AF1013">
      <w:rPr>
        <w:sz w:val="24"/>
        <w:szCs w:val="24"/>
        <w:rtl/>
      </w:rPr>
      <w:t xml:space="preserve"> </w:t>
    </w:r>
    <w:proofErr w:type="spellStart"/>
    <w:r w:rsidR="00AF1013">
      <w:rPr>
        <w:sz w:val="24"/>
        <w:szCs w:val="24"/>
        <w:rtl/>
      </w:rPr>
      <w:t>النفر</w:t>
    </w:r>
    <w:proofErr w:type="spellEnd"/>
    <w:r w:rsidR="00AF1013">
      <w:rPr>
        <w:sz w:val="24"/>
        <w:szCs w:val="24"/>
        <w:rtl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8D6D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3435">
    <w:abstractNumId w:val="8"/>
  </w:num>
  <w:num w:numId="2" w16cid:durableId="1171260026">
    <w:abstractNumId w:val="3"/>
  </w:num>
  <w:num w:numId="3" w16cid:durableId="368917252">
    <w:abstractNumId w:val="2"/>
  </w:num>
  <w:num w:numId="4" w16cid:durableId="60373683">
    <w:abstractNumId w:val="1"/>
  </w:num>
  <w:num w:numId="5" w16cid:durableId="22632600">
    <w:abstractNumId w:val="0"/>
  </w:num>
  <w:num w:numId="6" w16cid:durableId="1439329126">
    <w:abstractNumId w:val="9"/>
  </w:num>
  <w:num w:numId="7" w16cid:durableId="266547727">
    <w:abstractNumId w:val="7"/>
  </w:num>
  <w:num w:numId="8" w16cid:durableId="1847403232">
    <w:abstractNumId w:val="6"/>
  </w:num>
  <w:num w:numId="9" w16cid:durableId="722631638">
    <w:abstractNumId w:val="5"/>
  </w:num>
  <w:num w:numId="10" w16cid:durableId="1424061565">
    <w:abstractNumId w:val="4"/>
  </w:num>
  <w:num w:numId="11" w16cid:durableId="939685157">
    <w:abstractNumId w:val="10"/>
  </w:num>
  <w:num w:numId="12" w16cid:durableId="1162506068">
    <w:abstractNumId w:val="11"/>
  </w:num>
  <w:num w:numId="13" w16cid:durableId="1353267883">
    <w:abstractNumId w:val="14"/>
  </w:num>
  <w:num w:numId="14" w16cid:durableId="726536703">
    <w:abstractNumId w:val="12"/>
  </w:num>
  <w:num w:numId="15" w16cid:durableId="1283418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4C28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1FDC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62E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72D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3727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2A59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1013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36E17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C595654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12</TotalTime>
  <Pages>7</Pages>
  <Words>1291</Words>
  <Characters>7620</Characters>
  <Application>Microsoft Office Word</Application>
  <DocSecurity>0</DocSecurity>
  <Lines>2540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8776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8</cp:revision>
  <cp:lastPrinted>2023-01-01T16:02:00Z</cp:lastPrinted>
  <dcterms:created xsi:type="dcterms:W3CDTF">2023-01-01T15:59:00Z</dcterms:created>
  <dcterms:modified xsi:type="dcterms:W3CDTF">2023-01-01T16:11:00Z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آیت الله 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14010922</vt:lpwstr>
  </property>
  <property fmtid="{D5CDD505-2E9C-101B-9397-08002B2CF9AE}" pid="6" name="SpecialTopic">
    <vt:lpwstr>ادلة القائلین بحجیة خبر الواحد (آیة النفر)</vt:lpwstr>
  </property>
  <property fmtid="{D5CDD505-2E9C-101B-9397-08002B2CF9AE}" pid="7" name="PublicTopic">
    <vt:lpwstr>حجیة خبر الواحد</vt:lpwstr>
  </property>
  <property fmtid="{D5CDD505-2E9C-101B-9397-08002B2CF9AE}" pid="8" name="TotalTopic">
    <vt:lpwstr>الأمارات</vt:lpwstr>
  </property>
  <property fmtid="{D5CDD505-2E9C-101B-9397-08002B2CF9AE}" pid="9" name="taqrirNum">
    <vt:lpwstr>865</vt:lpwstr>
  </property>
  <property fmtid="{D5CDD505-2E9C-101B-9397-08002B2CF9AE}" pid="10" name="Day">
    <vt:lpwstr>سه شنبه</vt:lpwstr>
  </property>
</Properties>
</file>